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8A" w:rsidRPr="00DB7FFB" w:rsidRDefault="00547C8A">
      <w:pPr>
        <w:pBdr>
          <w:top w:val="single" w:sz="18" w:space="1" w:color="000000"/>
        </w:pBdr>
        <w:shd w:val="clear" w:color="auto" w:fill="FFFFFF"/>
        <w:spacing w:before="240"/>
        <w:jc w:val="center"/>
        <w:rPr>
          <w:b/>
          <w:bCs/>
        </w:rPr>
      </w:pPr>
    </w:p>
    <w:p w:rsidR="00547C8A" w:rsidRPr="002A0DAA" w:rsidRDefault="00420C8D">
      <w:pPr>
        <w:pBdr>
          <w:top w:val="single" w:sz="18" w:space="1" w:color="000000"/>
        </w:pBdr>
        <w:shd w:val="clear" w:color="auto" w:fill="FFFFFF"/>
        <w:jc w:val="center"/>
        <w:rPr>
          <w:b/>
          <w:bCs/>
          <w:sz w:val="24"/>
          <w:szCs w:val="24"/>
        </w:rPr>
      </w:pPr>
      <w:r w:rsidRPr="002A0DAA">
        <w:rPr>
          <w:b/>
          <w:bCs/>
          <w:sz w:val="24"/>
          <w:szCs w:val="24"/>
        </w:rPr>
        <w:t>ФЕДЕРАЛЬНОЕ АГЕНТСТВО</w:t>
      </w:r>
    </w:p>
    <w:p w:rsidR="00547C8A" w:rsidRPr="002A0DAA" w:rsidRDefault="00547C8A">
      <w:pPr>
        <w:pBdr>
          <w:top w:val="single" w:sz="18" w:space="1" w:color="000000"/>
        </w:pBdr>
        <w:shd w:val="clear" w:color="auto" w:fill="FFFFFF"/>
        <w:jc w:val="center"/>
        <w:rPr>
          <w:b/>
          <w:bCs/>
          <w:sz w:val="24"/>
          <w:szCs w:val="24"/>
        </w:rPr>
      </w:pPr>
    </w:p>
    <w:p w:rsidR="00547C8A" w:rsidRPr="002A0DAA" w:rsidRDefault="00420C8D">
      <w:pPr>
        <w:pBdr>
          <w:bottom w:val="single" w:sz="18" w:space="1" w:color="000000"/>
        </w:pBdr>
        <w:shd w:val="clear" w:color="auto" w:fill="FFFFFF"/>
        <w:jc w:val="center"/>
        <w:rPr>
          <w:b/>
          <w:bCs/>
          <w:sz w:val="24"/>
          <w:szCs w:val="24"/>
        </w:rPr>
      </w:pPr>
      <w:r w:rsidRPr="002A0DAA">
        <w:rPr>
          <w:b/>
          <w:bCs/>
          <w:sz w:val="24"/>
          <w:szCs w:val="24"/>
        </w:rPr>
        <w:t>ПО ТЕХНИЧЕСКОМУ РЕГУЛИРОВАНИЮ И МЕТРОЛОГИИ</w:t>
      </w:r>
    </w:p>
    <w:p w:rsidR="00547C8A" w:rsidRPr="002A0DAA" w:rsidRDefault="00547C8A">
      <w:pPr>
        <w:pBdr>
          <w:bottom w:val="single" w:sz="18" w:space="1" w:color="000000"/>
        </w:pBdr>
        <w:shd w:val="clear" w:color="auto" w:fill="FFFFFF"/>
        <w:spacing w:after="240"/>
        <w:jc w:val="center"/>
        <w:rPr>
          <w:b/>
          <w:bCs/>
          <w:sz w:val="28"/>
          <w:szCs w:val="28"/>
        </w:rPr>
      </w:pPr>
    </w:p>
    <w:tbl>
      <w:tblPr>
        <w:tblW w:w="5000" w:type="pct"/>
        <w:tblBorders>
          <w:bottom w:val="single" w:sz="18" w:space="0" w:color="auto"/>
        </w:tblBorders>
        <w:tblLook w:val="0000"/>
      </w:tblPr>
      <w:tblGrid>
        <w:gridCol w:w="7859"/>
        <w:gridCol w:w="1997"/>
      </w:tblGrid>
      <w:tr w:rsidR="00547C8A" w:rsidRPr="002A0DAA">
        <w:trPr>
          <w:trHeight w:val="2312"/>
        </w:trPr>
        <w:tc>
          <w:tcPr>
            <w:tcW w:w="3987" w:type="pct"/>
            <w:tcBorders>
              <w:top w:val="none" w:sz="4" w:space="0" w:color="000000"/>
              <w:left w:val="none" w:sz="4" w:space="0" w:color="000000"/>
              <w:bottom w:val="single" w:sz="18" w:space="0" w:color="auto"/>
              <w:right w:val="none" w:sz="4" w:space="0" w:color="000000"/>
            </w:tcBorders>
            <w:shd w:val="clear" w:color="auto" w:fill="FFFFFF"/>
            <w:vAlign w:val="center"/>
          </w:tcPr>
          <w:p w:rsidR="00547C8A" w:rsidRPr="002A0DAA" w:rsidRDefault="00420C8D">
            <w:pPr>
              <w:spacing w:line="360" w:lineRule="auto"/>
              <w:jc w:val="center"/>
              <w:rPr>
                <w:b/>
                <w:bCs/>
                <w:spacing w:val="50"/>
                <w:sz w:val="32"/>
                <w:szCs w:val="32"/>
              </w:rPr>
            </w:pPr>
            <w:r w:rsidRPr="002A0DAA">
              <w:rPr>
                <w:b/>
                <w:bCs/>
                <w:spacing w:val="50"/>
                <w:sz w:val="32"/>
                <w:szCs w:val="32"/>
              </w:rPr>
              <w:t xml:space="preserve">МЕЖГОСУДАРСТВЕННЫЙ </w:t>
            </w:r>
            <w:r w:rsidRPr="002A0DAA">
              <w:rPr>
                <w:b/>
                <w:bCs/>
                <w:spacing w:val="50"/>
                <w:sz w:val="32"/>
                <w:szCs w:val="32"/>
              </w:rPr>
              <w:br/>
              <w:t>СТАНДАРТ</w:t>
            </w:r>
          </w:p>
        </w:tc>
        <w:tc>
          <w:tcPr>
            <w:tcW w:w="1013" w:type="pct"/>
            <w:tcBorders>
              <w:top w:val="none" w:sz="4" w:space="0" w:color="000000"/>
              <w:left w:val="none" w:sz="4" w:space="0" w:color="000000"/>
              <w:bottom w:val="single" w:sz="18" w:space="0" w:color="auto"/>
              <w:right w:val="none" w:sz="4" w:space="0" w:color="000000"/>
            </w:tcBorders>
            <w:shd w:val="clear" w:color="auto" w:fill="FFFFFF"/>
            <w:vAlign w:val="center"/>
          </w:tcPr>
          <w:p w:rsidR="00547C8A" w:rsidRPr="002A0DAA" w:rsidRDefault="00420C8D">
            <w:pPr>
              <w:spacing w:line="312" w:lineRule="auto"/>
              <w:rPr>
                <w:b/>
                <w:bCs/>
                <w:sz w:val="40"/>
                <w:szCs w:val="44"/>
              </w:rPr>
            </w:pPr>
            <w:r w:rsidRPr="002A0DAA">
              <w:rPr>
                <w:b/>
                <w:bCs/>
                <w:sz w:val="40"/>
                <w:szCs w:val="44"/>
              </w:rPr>
              <w:t xml:space="preserve">ГОСТ </w:t>
            </w:r>
          </w:p>
          <w:p w:rsidR="00547C8A" w:rsidRPr="002A0DAA" w:rsidRDefault="00420C8D">
            <w:pPr>
              <w:spacing w:line="312" w:lineRule="auto"/>
              <w:rPr>
                <w:b/>
                <w:bCs/>
                <w:sz w:val="40"/>
                <w:szCs w:val="44"/>
              </w:rPr>
            </w:pPr>
            <w:r w:rsidRPr="002A0DAA">
              <w:rPr>
                <w:b/>
                <w:bCs/>
                <w:sz w:val="40"/>
                <w:szCs w:val="44"/>
              </w:rPr>
              <w:t>10181—</w:t>
            </w:r>
          </w:p>
          <w:p w:rsidR="00547C8A" w:rsidRPr="002A0DAA" w:rsidRDefault="00420C8D">
            <w:pPr>
              <w:spacing w:line="312" w:lineRule="auto"/>
              <w:rPr>
                <w:b/>
                <w:bCs/>
                <w:sz w:val="40"/>
                <w:szCs w:val="44"/>
              </w:rPr>
            </w:pPr>
            <w:r w:rsidRPr="002A0DAA">
              <w:rPr>
                <w:b/>
                <w:bCs/>
                <w:sz w:val="40"/>
                <w:szCs w:val="44"/>
              </w:rPr>
              <w:t>20__</w:t>
            </w:r>
          </w:p>
          <w:p w:rsidR="00547C8A" w:rsidRPr="002A0DAA" w:rsidRDefault="00420C8D">
            <w:pPr>
              <w:spacing w:line="312" w:lineRule="auto"/>
              <w:rPr>
                <w:i/>
                <w:iCs/>
                <w:sz w:val="28"/>
                <w:szCs w:val="28"/>
              </w:rPr>
            </w:pPr>
            <w:r w:rsidRPr="002A0DAA">
              <w:rPr>
                <w:i/>
                <w:iCs/>
                <w:sz w:val="28"/>
                <w:szCs w:val="28"/>
              </w:rPr>
              <w:t xml:space="preserve">(Проект, </w:t>
            </w:r>
            <w:r w:rsidRPr="002A0DAA">
              <w:rPr>
                <w:i/>
                <w:iCs/>
                <w:sz w:val="28"/>
                <w:szCs w:val="28"/>
                <w:lang w:val="en-US"/>
              </w:rPr>
              <w:t>RU</w:t>
            </w:r>
            <w:r w:rsidRPr="002A0DAA">
              <w:rPr>
                <w:i/>
                <w:iCs/>
                <w:sz w:val="28"/>
                <w:szCs w:val="28"/>
              </w:rPr>
              <w:t xml:space="preserve">, </w:t>
            </w:r>
            <w:r w:rsidR="008F5E38" w:rsidRPr="002A0DAA">
              <w:rPr>
                <w:i/>
                <w:iCs/>
                <w:sz w:val="28"/>
                <w:szCs w:val="28"/>
              </w:rPr>
              <w:t>втор</w:t>
            </w:r>
            <w:r w:rsidRPr="002A0DAA">
              <w:rPr>
                <w:i/>
                <w:iCs/>
                <w:sz w:val="28"/>
                <w:szCs w:val="28"/>
              </w:rPr>
              <w:t>ая редакция)</w:t>
            </w:r>
          </w:p>
        </w:tc>
      </w:tr>
    </w:tbl>
    <w:p w:rsidR="00547C8A" w:rsidRPr="002A0DAA" w:rsidRDefault="00547C8A">
      <w:pPr>
        <w:shd w:val="clear" w:color="auto" w:fill="FFFFFF"/>
        <w:jc w:val="center"/>
        <w:rPr>
          <w:b/>
          <w:bCs/>
          <w:caps/>
        </w:rPr>
      </w:pPr>
    </w:p>
    <w:p w:rsidR="00547C8A" w:rsidRPr="002A0DAA" w:rsidRDefault="00547C8A">
      <w:pPr>
        <w:shd w:val="clear" w:color="auto" w:fill="FFFFFF"/>
        <w:jc w:val="center"/>
        <w:rPr>
          <w:b/>
          <w:bCs/>
          <w:caps/>
        </w:rPr>
      </w:pPr>
    </w:p>
    <w:p w:rsidR="00547C8A" w:rsidRPr="002A0DAA" w:rsidRDefault="00547C8A">
      <w:pPr>
        <w:shd w:val="clear" w:color="auto" w:fill="FFFFFF"/>
        <w:jc w:val="center"/>
        <w:rPr>
          <w:b/>
          <w:bCs/>
          <w:caps/>
        </w:rPr>
      </w:pPr>
    </w:p>
    <w:p w:rsidR="00547C8A" w:rsidRPr="002A0DAA" w:rsidRDefault="00547C8A">
      <w:pPr>
        <w:shd w:val="clear" w:color="auto" w:fill="FFFFFF"/>
        <w:jc w:val="center"/>
        <w:rPr>
          <w:b/>
          <w:bCs/>
          <w:caps/>
        </w:rPr>
      </w:pPr>
    </w:p>
    <w:p w:rsidR="00547C8A" w:rsidRPr="002A0DAA" w:rsidRDefault="00547C8A">
      <w:pPr>
        <w:widowControl/>
        <w:jc w:val="center"/>
        <w:rPr>
          <w:b/>
          <w:bCs/>
          <w:sz w:val="24"/>
          <w:szCs w:val="21"/>
        </w:rPr>
      </w:pPr>
    </w:p>
    <w:p w:rsidR="00547C8A" w:rsidRPr="002A0DAA" w:rsidRDefault="00420C8D">
      <w:pPr>
        <w:shd w:val="clear" w:color="auto" w:fill="FFFFFF"/>
        <w:spacing w:line="360" w:lineRule="auto"/>
        <w:jc w:val="center"/>
        <w:outlineLvl w:val="0"/>
        <w:rPr>
          <w:b/>
          <w:bCs/>
          <w:spacing w:val="2"/>
          <w:sz w:val="38"/>
          <w:szCs w:val="38"/>
        </w:rPr>
      </w:pPr>
      <w:r w:rsidRPr="002A0DAA">
        <w:rPr>
          <w:b/>
          <w:bCs/>
          <w:spacing w:val="2"/>
          <w:sz w:val="38"/>
          <w:szCs w:val="38"/>
        </w:rPr>
        <w:t>СМЕСИ БЕТОННЫЕ</w:t>
      </w:r>
    </w:p>
    <w:p w:rsidR="00547C8A" w:rsidRPr="002A0DAA" w:rsidRDefault="00420C8D">
      <w:pPr>
        <w:shd w:val="clear" w:color="auto" w:fill="FFFFFF"/>
        <w:spacing w:line="360" w:lineRule="auto"/>
        <w:jc w:val="center"/>
        <w:outlineLvl w:val="0"/>
        <w:rPr>
          <w:b/>
          <w:bCs/>
          <w:spacing w:val="2"/>
          <w:sz w:val="38"/>
          <w:szCs w:val="38"/>
        </w:rPr>
      </w:pPr>
      <w:r w:rsidRPr="002A0DAA">
        <w:rPr>
          <w:b/>
          <w:bCs/>
          <w:spacing w:val="2"/>
          <w:sz w:val="38"/>
          <w:szCs w:val="38"/>
        </w:rPr>
        <w:t>Методы испытаний</w:t>
      </w:r>
    </w:p>
    <w:p w:rsidR="00547C8A" w:rsidRPr="002A0DAA" w:rsidRDefault="00547C8A">
      <w:pPr>
        <w:widowControl/>
        <w:jc w:val="center"/>
        <w:rPr>
          <w:bCs/>
          <w:sz w:val="28"/>
          <w:szCs w:val="28"/>
        </w:rPr>
      </w:pPr>
    </w:p>
    <w:p w:rsidR="00547C8A" w:rsidRPr="002A0DAA" w:rsidRDefault="00547C8A">
      <w:pPr>
        <w:widowControl/>
        <w:jc w:val="center"/>
        <w:rPr>
          <w:bCs/>
          <w:sz w:val="28"/>
          <w:szCs w:val="28"/>
        </w:rPr>
      </w:pPr>
    </w:p>
    <w:p w:rsidR="00547C8A" w:rsidRPr="002A0DAA" w:rsidRDefault="00547C8A">
      <w:pPr>
        <w:widowControl/>
        <w:jc w:val="center"/>
        <w:rPr>
          <w:bCs/>
          <w:sz w:val="28"/>
          <w:szCs w:val="28"/>
        </w:rPr>
      </w:pPr>
    </w:p>
    <w:p w:rsidR="00547C8A" w:rsidRPr="002A0DAA" w:rsidRDefault="00547C8A">
      <w:pPr>
        <w:widowControl/>
        <w:jc w:val="center"/>
        <w:rPr>
          <w:b/>
          <w:bCs/>
          <w:sz w:val="28"/>
          <w:szCs w:val="28"/>
        </w:rPr>
      </w:pPr>
    </w:p>
    <w:p w:rsidR="00547C8A" w:rsidRPr="002A0DAA" w:rsidRDefault="00420C8D">
      <w:pPr>
        <w:jc w:val="center"/>
        <w:rPr>
          <w:i/>
          <w:sz w:val="24"/>
          <w:szCs w:val="24"/>
          <w:lang w:eastAsia="ar-SA"/>
        </w:rPr>
      </w:pPr>
      <w:r w:rsidRPr="002A0DAA">
        <w:rPr>
          <w:i/>
          <w:sz w:val="24"/>
          <w:szCs w:val="24"/>
          <w:lang w:eastAsia="ar-SA"/>
        </w:rPr>
        <w:t>Настоящий проект стандарта не подлежит применению до его утверждения</w:t>
      </w:r>
    </w:p>
    <w:p w:rsidR="00547C8A" w:rsidRPr="002A0DAA" w:rsidRDefault="00547C8A">
      <w:pPr>
        <w:widowControl/>
        <w:spacing w:before="120"/>
        <w:jc w:val="center"/>
        <w:rPr>
          <w:b/>
          <w:bCs/>
          <w:sz w:val="24"/>
          <w:szCs w:val="21"/>
        </w:rPr>
      </w:pPr>
    </w:p>
    <w:p w:rsidR="00547C8A" w:rsidRPr="002A0DAA" w:rsidRDefault="00547C8A">
      <w:pPr>
        <w:widowControl/>
        <w:spacing w:before="120"/>
        <w:jc w:val="center"/>
        <w:rPr>
          <w:b/>
          <w:bCs/>
          <w:sz w:val="24"/>
          <w:szCs w:val="21"/>
        </w:rPr>
      </w:pPr>
    </w:p>
    <w:p w:rsidR="00547C8A" w:rsidRPr="002A0DAA" w:rsidRDefault="00547C8A">
      <w:pPr>
        <w:widowControl/>
        <w:spacing w:before="120"/>
        <w:jc w:val="center"/>
        <w:rPr>
          <w:b/>
          <w:bCs/>
          <w:sz w:val="24"/>
          <w:szCs w:val="21"/>
        </w:rPr>
      </w:pPr>
    </w:p>
    <w:p w:rsidR="00547C8A" w:rsidRPr="002A0DAA" w:rsidRDefault="00547C8A">
      <w:pPr>
        <w:widowControl/>
        <w:spacing w:before="120"/>
        <w:jc w:val="center"/>
        <w:rPr>
          <w:b/>
          <w:bCs/>
          <w:sz w:val="24"/>
          <w:szCs w:val="21"/>
        </w:rPr>
      </w:pPr>
    </w:p>
    <w:p w:rsidR="00547C8A" w:rsidRPr="002A0DAA" w:rsidRDefault="00547C8A">
      <w:pPr>
        <w:widowControl/>
        <w:spacing w:before="120"/>
        <w:jc w:val="center"/>
        <w:rPr>
          <w:b/>
          <w:bCs/>
          <w:sz w:val="24"/>
          <w:szCs w:val="21"/>
        </w:rPr>
      </w:pPr>
    </w:p>
    <w:p w:rsidR="00547C8A" w:rsidRPr="002A0DAA" w:rsidRDefault="00547C8A">
      <w:pPr>
        <w:widowControl/>
        <w:rPr>
          <w:b/>
          <w:bCs/>
          <w:sz w:val="24"/>
          <w:szCs w:val="21"/>
        </w:rPr>
      </w:pPr>
    </w:p>
    <w:p w:rsidR="00547C8A" w:rsidRPr="002A0DAA" w:rsidRDefault="00547C8A">
      <w:pPr>
        <w:widowControl/>
        <w:rPr>
          <w:b/>
          <w:bCs/>
          <w:sz w:val="24"/>
          <w:szCs w:val="21"/>
        </w:rPr>
      </w:pPr>
    </w:p>
    <w:p w:rsidR="00547C8A" w:rsidRPr="002A0DAA" w:rsidRDefault="00547C8A">
      <w:pPr>
        <w:widowControl/>
        <w:rPr>
          <w:b/>
          <w:bCs/>
          <w:sz w:val="24"/>
          <w:szCs w:val="21"/>
        </w:rPr>
      </w:pPr>
    </w:p>
    <w:p w:rsidR="00547C8A" w:rsidRPr="002A0DAA" w:rsidRDefault="00547C8A">
      <w:pPr>
        <w:widowControl/>
        <w:rPr>
          <w:b/>
          <w:bCs/>
          <w:sz w:val="24"/>
          <w:szCs w:val="21"/>
        </w:rPr>
      </w:pPr>
    </w:p>
    <w:p w:rsidR="00547C8A" w:rsidRPr="002A0DAA" w:rsidRDefault="00547C8A">
      <w:pPr>
        <w:widowControl/>
        <w:rPr>
          <w:b/>
          <w:bCs/>
          <w:sz w:val="24"/>
          <w:szCs w:val="21"/>
        </w:rPr>
      </w:pPr>
    </w:p>
    <w:p w:rsidR="00547C8A" w:rsidRPr="002A0DAA" w:rsidRDefault="00420C8D">
      <w:pPr>
        <w:widowControl/>
        <w:spacing w:line="360" w:lineRule="auto"/>
        <w:jc w:val="center"/>
        <w:rPr>
          <w:b/>
          <w:bCs/>
          <w:sz w:val="24"/>
          <w:szCs w:val="24"/>
        </w:rPr>
      </w:pPr>
      <w:r w:rsidRPr="002A0DAA">
        <w:rPr>
          <w:b/>
          <w:bCs/>
          <w:sz w:val="24"/>
          <w:szCs w:val="24"/>
        </w:rPr>
        <w:t>Москва</w:t>
      </w:r>
    </w:p>
    <w:p w:rsidR="00547C8A" w:rsidRPr="002A0DAA" w:rsidRDefault="00420C8D">
      <w:pPr>
        <w:widowControl/>
        <w:spacing w:line="360" w:lineRule="auto"/>
        <w:jc w:val="center"/>
        <w:rPr>
          <w:b/>
          <w:bCs/>
          <w:sz w:val="24"/>
          <w:szCs w:val="24"/>
        </w:rPr>
      </w:pPr>
      <w:r w:rsidRPr="002A0DAA">
        <w:rPr>
          <w:b/>
          <w:bCs/>
          <w:sz w:val="24"/>
          <w:szCs w:val="24"/>
        </w:rPr>
        <w:t xml:space="preserve">Российский институт стандартизации </w:t>
      </w:r>
    </w:p>
    <w:p w:rsidR="00547C8A" w:rsidRPr="002A0DAA" w:rsidRDefault="00420C8D">
      <w:pPr>
        <w:widowControl/>
        <w:spacing w:line="360" w:lineRule="auto"/>
        <w:jc w:val="center"/>
        <w:rPr>
          <w:b/>
          <w:sz w:val="24"/>
          <w:szCs w:val="24"/>
        </w:rPr>
      </w:pPr>
      <w:r w:rsidRPr="002A0DAA">
        <w:rPr>
          <w:b/>
          <w:bCs/>
          <w:sz w:val="24"/>
          <w:szCs w:val="24"/>
        </w:rPr>
        <w:t>20__</w:t>
      </w:r>
      <w:r w:rsidRPr="002A0DAA">
        <w:rPr>
          <w:b/>
          <w:bCs/>
          <w:sz w:val="24"/>
          <w:szCs w:val="25"/>
        </w:rPr>
        <w:br w:type="page" w:clear="all"/>
      </w:r>
    </w:p>
    <w:p w:rsidR="00547C8A" w:rsidRPr="002A0DAA" w:rsidRDefault="00420C8D">
      <w:pPr>
        <w:shd w:val="clear" w:color="auto" w:fill="FFFFFF"/>
        <w:spacing w:after="240" w:line="360" w:lineRule="auto"/>
        <w:ind w:firstLine="709"/>
        <w:jc w:val="center"/>
        <w:rPr>
          <w:b/>
          <w:bCs/>
          <w:sz w:val="28"/>
          <w:szCs w:val="28"/>
        </w:rPr>
      </w:pPr>
      <w:r w:rsidRPr="002A0DAA">
        <w:rPr>
          <w:b/>
          <w:bCs/>
          <w:sz w:val="28"/>
          <w:szCs w:val="28"/>
        </w:rPr>
        <w:lastRenderedPageBreak/>
        <w:t>Предисловие</w:t>
      </w:r>
    </w:p>
    <w:p w:rsidR="00547C8A" w:rsidRPr="002A0DAA" w:rsidRDefault="00420C8D">
      <w:pPr>
        <w:shd w:val="clear" w:color="auto" w:fill="FFFFFF"/>
        <w:spacing w:line="360" w:lineRule="auto"/>
        <w:ind w:firstLine="709"/>
        <w:jc w:val="both"/>
        <w:rPr>
          <w:sz w:val="24"/>
          <w:szCs w:val="24"/>
        </w:rPr>
      </w:pPr>
      <w:r w:rsidRPr="002A0DAA">
        <w:rPr>
          <w:sz w:val="24"/>
          <w:szCs w:val="24"/>
        </w:rPr>
        <w:t>1 РАЗРАБОТАН Акционерным обществом «Научно-исследовательский центр «Строительство» (АО «НИЦ «Строительство») — Научно-исследовательским, проектно-конструкторским и</w:t>
      </w:r>
      <w:r w:rsidRPr="002A0DAA">
        <w:rPr>
          <w:sz w:val="24"/>
          <w:szCs w:val="24"/>
          <w:lang w:val="en-US"/>
        </w:rPr>
        <w:t> </w:t>
      </w:r>
      <w:r w:rsidRPr="002A0DAA">
        <w:rPr>
          <w:sz w:val="24"/>
          <w:szCs w:val="24"/>
        </w:rPr>
        <w:t>технологическим институтом бетона и железобетона им. А. А. Гвоздева (НИИЖБ им. А. А. Гвоздева)</w:t>
      </w:r>
    </w:p>
    <w:p w:rsidR="00547C8A" w:rsidRPr="002A0DAA" w:rsidRDefault="00420C8D">
      <w:pPr>
        <w:shd w:val="clear" w:color="auto" w:fill="FFFFFF"/>
        <w:spacing w:line="360" w:lineRule="auto"/>
        <w:ind w:firstLine="709"/>
        <w:jc w:val="both"/>
        <w:rPr>
          <w:sz w:val="24"/>
          <w:szCs w:val="24"/>
        </w:rPr>
      </w:pPr>
      <w:r w:rsidRPr="002A0DAA">
        <w:rPr>
          <w:sz w:val="24"/>
          <w:szCs w:val="24"/>
        </w:rPr>
        <w:t>2 ВНЕСЕН Техническим комитетом по стандартизации ТК 465 «</w:t>
      </w:r>
      <w:r w:rsidRPr="002A0DAA">
        <w:rPr>
          <w:bCs/>
          <w:sz w:val="24"/>
          <w:szCs w:val="24"/>
        </w:rPr>
        <w:t>Строительство</w:t>
      </w:r>
      <w:r w:rsidRPr="002A0DAA">
        <w:rPr>
          <w:sz w:val="24"/>
          <w:szCs w:val="24"/>
        </w:rPr>
        <w:t>»</w:t>
      </w:r>
    </w:p>
    <w:p w:rsidR="00547C8A" w:rsidRPr="002A0DAA" w:rsidRDefault="00420C8D">
      <w:pPr>
        <w:shd w:val="clear" w:color="auto" w:fill="FFFFFF"/>
        <w:spacing w:line="360" w:lineRule="auto"/>
        <w:ind w:firstLine="709"/>
        <w:jc w:val="both"/>
        <w:rPr>
          <w:sz w:val="24"/>
          <w:szCs w:val="24"/>
          <w:shd w:val="clear" w:color="auto" w:fill="FFFFFF"/>
        </w:rPr>
      </w:pPr>
      <w:r w:rsidRPr="002A0DAA">
        <w:rPr>
          <w:sz w:val="24"/>
          <w:szCs w:val="24"/>
          <w:shd w:val="clear" w:color="auto" w:fill="FFFFFF"/>
        </w:rPr>
        <w:t>3 ПРИНЯТ Межгосударственным советом по стандартизации, метрологии и</w:t>
      </w:r>
      <w:r w:rsidRPr="002A0DAA">
        <w:rPr>
          <w:sz w:val="24"/>
          <w:szCs w:val="24"/>
          <w:shd w:val="clear" w:color="auto" w:fill="FFFFFF"/>
          <w:lang w:val="en-US"/>
        </w:rPr>
        <w:t> </w:t>
      </w:r>
      <w:r w:rsidRPr="002A0DAA">
        <w:rPr>
          <w:sz w:val="24"/>
          <w:szCs w:val="24"/>
          <w:shd w:val="clear" w:color="auto" w:fill="FFFFFF"/>
        </w:rPr>
        <w:t>сертификации (протокол от ___ ____________ 20__ г. № ____)</w:t>
      </w:r>
    </w:p>
    <w:p w:rsidR="00547C8A" w:rsidRPr="002A0DAA" w:rsidRDefault="00420C8D">
      <w:pPr>
        <w:shd w:val="clear" w:color="auto" w:fill="FFFFFF"/>
        <w:spacing w:line="360" w:lineRule="auto"/>
        <w:ind w:firstLine="709"/>
        <w:jc w:val="both"/>
        <w:rPr>
          <w:sz w:val="24"/>
          <w:szCs w:val="24"/>
          <w:shd w:val="clear" w:color="auto" w:fill="FFFFFF"/>
        </w:rPr>
      </w:pPr>
      <w:r w:rsidRPr="002A0DAA">
        <w:rPr>
          <w:sz w:val="24"/>
          <w:szCs w:val="24"/>
          <w:shd w:val="clear" w:color="auto" w:fill="FFFFFF"/>
        </w:rPr>
        <w:t>За принятие проголосовали:</w:t>
      </w:r>
    </w:p>
    <w:tbl>
      <w:tblPr>
        <w:tblW w:w="0" w:type="auto"/>
        <w:shd w:val="clear" w:color="auto" w:fill="FFFFFF"/>
        <w:tblCellMar>
          <w:left w:w="0" w:type="dxa"/>
          <w:right w:w="0" w:type="dxa"/>
        </w:tblCellMar>
        <w:tblLook w:val="04A0"/>
      </w:tblPr>
      <w:tblGrid>
        <w:gridCol w:w="3400"/>
        <w:gridCol w:w="2185"/>
        <w:gridCol w:w="4353"/>
      </w:tblGrid>
      <w:tr w:rsidR="00547C8A" w:rsidRPr="002A0DAA">
        <w:tc>
          <w:tcPr>
            <w:tcW w:w="3696" w:type="dxa"/>
            <w:tcBorders>
              <w:top w:val="single" w:sz="6" w:space="0" w:color="000000"/>
              <w:left w:val="single" w:sz="6" w:space="0" w:color="000000"/>
              <w:bottom w:val="single" w:sz="4" w:space="0" w:color="000000"/>
              <w:right w:val="single" w:sz="6" w:space="0" w:color="000000"/>
            </w:tcBorders>
            <w:shd w:val="clear" w:color="auto" w:fill="auto"/>
            <w:tcMar>
              <w:top w:w="0" w:type="dxa"/>
              <w:left w:w="149" w:type="dxa"/>
              <w:bottom w:w="0" w:type="dxa"/>
              <w:right w:w="149" w:type="dxa"/>
            </w:tcMar>
          </w:tcPr>
          <w:p w:rsidR="00547C8A" w:rsidRPr="002A0DAA" w:rsidRDefault="00420C8D">
            <w:pPr>
              <w:pStyle w:val="formattext"/>
              <w:spacing w:line="312" w:lineRule="auto"/>
              <w:jc w:val="center"/>
              <w:rPr>
                <w:rFonts w:ascii="Arial" w:hAnsi="Arial" w:cs="Arial"/>
                <w:sz w:val="24"/>
                <w:szCs w:val="24"/>
              </w:rPr>
            </w:pPr>
            <w:r w:rsidRPr="002A0DAA">
              <w:rPr>
                <w:rFonts w:ascii="Arial" w:hAnsi="Arial" w:cs="Arial"/>
                <w:sz w:val="24"/>
                <w:szCs w:val="24"/>
              </w:rPr>
              <w:t>Краткое наименование страны по </w:t>
            </w:r>
            <w:hyperlink r:id="rId8" w:anchor="7D20K3" w:tooltip="https://docs.cntd.ru/document/842501075#7D20K3" w:history="1">
              <w:r w:rsidRPr="002A0DAA">
                <w:rPr>
                  <w:rStyle w:val="ad"/>
                  <w:rFonts w:ascii="Arial" w:hAnsi="Arial" w:cs="Arial"/>
                  <w:color w:val="auto"/>
                  <w:sz w:val="24"/>
                  <w:szCs w:val="24"/>
                  <w:u w:val="none"/>
                </w:rPr>
                <w:t>МК (ИСО 3166) 004—97</w:t>
              </w:r>
            </w:hyperlink>
          </w:p>
        </w:tc>
        <w:tc>
          <w:tcPr>
            <w:tcW w:w="2402" w:type="dxa"/>
            <w:tcBorders>
              <w:top w:val="single" w:sz="6" w:space="0" w:color="000000"/>
              <w:left w:val="single" w:sz="6" w:space="0" w:color="000000"/>
              <w:bottom w:val="single" w:sz="4" w:space="0" w:color="000000"/>
              <w:right w:val="single" w:sz="6" w:space="0" w:color="000000"/>
            </w:tcBorders>
            <w:shd w:val="clear" w:color="auto" w:fill="auto"/>
            <w:tcMar>
              <w:top w:w="0" w:type="dxa"/>
              <w:left w:w="149" w:type="dxa"/>
              <w:bottom w:w="0" w:type="dxa"/>
              <w:right w:w="149" w:type="dxa"/>
            </w:tcMar>
          </w:tcPr>
          <w:p w:rsidR="00547C8A" w:rsidRPr="002A0DAA" w:rsidRDefault="00420C8D">
            <w:pPr>
              <w:pStyle w:val="formattext"/>
              <w:spacing w:line="312" w:lineRule="auto"/>
              <w:jc w:val="center"/>
              <w:rPr>
                <w:rFonts w:ascii="Arial" w:hAnsi="Arial" w:cs="Arial"/>
                <w:sz w:val="24"/>
                <w:szCs w:val="24"/>
              </w:rPr>
            </w:pPr>
            <w:r w:rsidRPr="002A0DAA">
              <w:rPr>
                <w:rFonts w:ascii="Arial" w:hAnsi="Arial" w:cs="Arial"/>
                <w:sz w:val="24"/>
                <w:szCs w:val="24"/>
              </w:rPr>
              <w:t>Код страны по </w:t>
            </w:r>
            <w:hyperlink r:id="rId9" w:anchor="7D20K3" w:tooltip="https://docs.cntd.ru/document/842501075#7D20K3" w:history="1">
              <w:r w:rsidRPr="002A0DAA">
                <w:rPr>
                  <w:rStyle w:val="ad"/>
                  <w:rFonts w:ascii="Arial" w:hAnsi="Arial" w:cs="Arial"/>
                  <w:color w:val="auto"/>
                  <w:sz w:val="24"/>
                  <w:szCs w:val="24"/>
                  <w:u w:val="none"/>
                </w:rPr>
                <w:t>МК (ИСО 3166) 004—97</w:t>
              </w:r>
            </w:hyperlink>
          </w:p>
        </w:tc>
        <w:tc>
          <w:tcPr>
            <w:tcW w:w="4805" w:type="dxa"/>
            <w:tcBorders>
              <w:top w:val="single" w:sz="6" w:space="0" w:color="000000"/>
              <w:left w:val="single" w:sz="6" w:space="0" w:color="000000"/>
              <w:bottom w:val="single" w:sz="4" w:space="0" w:color="000000"/>
              <w:right w:val="single" w:sz="6" w:space="0" w:color="000000"/>
            </w:tcBorders>
            <w:shd w:val="clear" w:color="auto" w:fill="auto"/>
            <w:tcMar>
              <w:top w:w="0" w:type="dxa"/>
              <w:left w:w="149" w:type="dxa"/>
              <w:bottom w:w="0" w:type="dxa"/>
              <w:right w:w="149" w:type="dxa"/>
            </w:tcMar>
          </w:tcPr>
          <w:p w:rsidR="00547C8A" w:rsidRPr="002A0DAA" w:rsidRDefault="00420C8D">
            <w:pPr>
              <w:pStyle w:val="formattext"/>
              <w:spacing w:line="312" w:lineRule="auto"/>
              <w:jc w:val="center"/>
              <w:rPr>
                <w:rFonts w:ascii="Arial" w:hAnsi="Arial" w:cs="Arial"/>
                <w:sz w:val="24"/>
                <w:szCs w:val="24"/>
              </w:rPr>
            </w:pPr>
            <w:r w:rsidRPr="002A0DAA">
              <w:rPr>
                <w:rFonts w:ascii="Arial" w:hAnsi="Arial" w:cs="Arial"/>
                <w:sz w:val="24"/>
                <w:szCs w:val="24"/>
              </w:rPr>
              <w:t>Сокращенное наименование национального органа по стандартизации</w:t>
            </w:r>
          </w:p>
        </w:tc>
      </w:tr>
      <w:tr w:rsidR="00547C8A" w:rsidRPr="002A0DAA">
        <w:tc>
          <w:tcPr>
            <w:tcW w:w="3696" w:type="dxa"/>
            <w:tcBorders>
              <w:top w:val="single" w:sz="4"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47C8A" w:rsidRPr="002A0DAA" w:rsidRDefault="00547C8A">
            <w:pPr>
              <w:pStyle w:val="formattext"/>
              <w:spacing w:line="360" w:lineRule="auto"/>
              <w:jc w:val="center"/>
              <w:rPr>
                <w:rFonts w:ascii="Arial" w:hAnsi="Arial" w:cs="Arial"/>
                <w:sz w:val="24"/>
                <w:szCs w:val="24"/>
              </w:rPr>
            </w:pPr>
          </w:p>
        </w:tc>
        <w:tc>
          <w:tcPr>
            <w:tcW w:w="2402" w:type="dxa"/>
            <w:tcBorders>
              <w:top w:val="single" w:sz="4"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47C8A" w:rsidRPr="002A0DAA" w:rsidRDefault="00547C8A">
            <w:pPr>
              <w:pStyle w:val="formattext"/>
              <w:spacing w:line="360" w:lineRule="auto"/>
              <w:jc w:val="center"/>
              <w:rPr>
                <w:rFonts w:ascii="Arial" w:hAnsi="Arial" w:cs="Arial"/>
                <w:sz w:val="24"/>
                <w:szCs w:val="24"/>
              </w:rPr>
            </w:pPr>
          </w:p>
        </w:tc>
        <w:tc>
          <w:tcPr>
            <w:tcW w:w="4805" w:type="dxa"/>
            <w:tcBorders>
              <w:top w:val="single" w:sz="4"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47C8A" w:rsidRPr="002A0DAA" w:rsidRDefault="00547C8A">
            <w:pPr>
              <w:pStyle w:val="formattext"/>
              <w:spacing w:line="360" w:lineRule="auto"/>
              <w:jc w:val="center"/>
              <w:rPr>
                <w:rFonts w:ascii="Arial" w:hAnsi="Arial" w:cs="Arial"/>
                <w:sz w:val="24"/>
                <w:szCs w:val="24"/>
              </w:rPr>
            </w:pPr>
          </w:p>
        </w:tc>
      </w:tr>
      <w:tr w:rsidR="00547C8A" w:rsidRPr="002A0DAA">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47C8A" w:rsidRPr="002A0DAA" w:rsidRDefault="00547C8A">
            <w:pPr>
              <w:pStyle w:val="formattext"/>
              <w:spacing w:line="360" w:lineRule="auto"/>
              <w:jc w:val="center"/>
              <w:rPr>
                <w:rFonts w:ascii="Arial" w:hAnsi="Arial" w:cs="Arial"/>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47C8A" w:rsidRPr="002A0DAA" w:rsidRDefault="00547C8A">
            <w:pPr>
              <w:pStyle w:val="formattext"/>
              <w:spacing w:line="360" w:lineRule="auto"/>
              <w:jc w:val="center"/>
              <w:rPr>
                <w:rFonts w:ascii="Arial" w:hAnsi="Arial" w:cs="Arial"/>
                <w:sz w:val="24"/>
                <w:szCs w:val="24"/>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47C8A" w:rsidRPr="002A0DAA" w:rsidRDefault="00547C8A">
            <w:pPr>
              <w:pStyle w:val="formattext"/>
              <w:spacing w:line="360" w:lineRule="auto"/>
              <w:jc w:val="center"/>
              <w:rPr>
                <w:rFonts w:ascii="Arial" w:hAnsi="Arial" w:cs="Arial"/>
                <w:sz w:val="24"/>
                <w:szCs w:val="24"/>
              </w:rPr>
            </w:pPr>
          </w:p>
        </w:tc>
      </w:tr>
      <w:tr w:rsidR="00547C8A" w:rsidRPr="002A0DAA">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47C8A" w:rsidRPr="002A0DAA" w:rsidRDefault="00547C8A">
            <w:pPr>
              <w:pStyle w:val="formattext"/>
              <w:spacing w:line="360" w:lineRule="auto"/>
              <w:jc w:val="center"/>
              <w:rPr>
                <w:rFonts w:ascii="Arial" w:hAnsi="Arial" w:cs="Arial"/>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47C8A" w:rsidRPr="002A0DAA" w:rsidRDefault="00547C8A">
            <w:pPr>
              <w:pStyle w:val="formattext"/>
              <w:spacing w:line="360" w:lineRule="auto"/>
              <w:jc w:val="center"/>
              <w:rPr>
                <w:rFonts w:ascii="Arial" w:hAnsi="Arial" w:cs="Arial"/>
                <w:sz w:val="24"/>
                <w:szCs w:val="24"/>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47C8A" w:rsidRPr="002A0DAA" w:rsidRDefault="00547C8A">
            <w:pPr>
              <w:pStyle w:val="formattext"/>
              <w:spacing w:line="360" w:lineRule="auto"/>
              <w:jc w:val="center"/>
              <w:rPr>
                <w:rFonts w:ascii="Arial" w:hAnsi="Arial" w:cs="Arial"/>
                <w:sz w:val="24"/>
                <w:szCs w:val="24"/>
              </w:rPr>
            </w:pPr>
          </w:p>
        </w:tc>
      </w:tr>
    </w:tbl>
    <w:p w:rsidR="00547C8A" w:rsidRPr="002A0DAA" w:rsidRDefault="00547C8A">
      <w:pPr>
        <w:shd w:val="clear" w:color="auto" w:fill="FFFFFF"/>
        <w:spacing w:line="360" w:lineRule="auto"/>
        <w:ind w:firstLine="709"/>
        <w:jc w:val="both"/>
        <w:rPr>
          <w:sz w:val="16"/>
          <w:szCs w:val="16"/>
          <w:shd w:val="clear" w:color="auto" w:fill="FFFFFF"/>
        </w:rPr>
      </w:pPr>
    </w:p>
    <w:p w:rsidR="00547C8A" w:rsidRPr="002A0DAA" w:rsidRDefault="00420C8D">
      <w:pPr>
        <w:shd w:val="clear" w:color="auto" w:fill="FFFFFF"/>
        <w:spacing w:line="360" w:lineRule="auto"/>
        <w:ind w:firstLine="709"/>
        <w:jc w:val="both"/>
        <w:rPr>
          <w:sz w:val="24"/>
          <w:szCs w:val="24"/>
          <w:shd w:val="clear" w:color="auto" w:fill="FFFFFF"/>
        </w:rPr>
      </w:pPr>
      <w:r w:rsidRPr="002A0DAA">
        <w:rPr>
          <w:sz w:val="24"/>
          <w:szCs w:val="24"/>
          <w:shd w:val="clear" w:color="auto" w:fill="FFFFFF"/>
        </w:rPr>
        <w:t>4 Приказом Федерального агентства по техническому регулированию и</w:t>
      </w:r>
      <w:r w:rsidRPr="002A0DAA">
        <w:rPr>
          <w:sz w:val="24"/>
          <w:szCs w:val="24"/>
          <w:shd w:val="clear" w:color="auto" w:fill="FFFFFF"/>
          <w:lang w:val="en-US"/>
        </w:rPr>
        <w:t> </w:t>
      </w:r>
      <w:r w:rsidRPr="002A0DAA">
        <w:rPr>
          <w:sz w:val="24"/>
          <w:szCs w:val="24"/>
          <w:shd w:val="clear" w:color="auto" w:fill="FFFFFF"/>
        </w:rPr>
        <w:t>метрологии от __ ____________ 20__ г. № ____-ст межгосударственный стандарт ГОСТ 10181—20__ введен в действие в качестве национального стандарта Российской Федерации с __ ___________ 20__ г.</w:t>
      </w:r>
    </w:p>
    <w:p w:rsidR="00547C8A" w:rsidRPr="002A0DAA" w:rsidRDefault="00420C8D">
      <w:pPr>
        <w:shd w:val="clear" w:color="auto" w:fill="FFFFFF"/>
        <w:spacing w:line="360" w:lineRule="auto"/>
        <w:ind w:firstLine="709"/>
        <w:jc w:val="both"/>
        <w:rPr>
          <w:spacing w:val="2"/>
          <w:sz w:val="24"/>
          <w:szCs w:val="24"/>
        </w:rPr>
      </w:pPr>
      <w:r w:rsidRPr="002A0DAA">
        <w:rPr>
          <w:spacing w:val="2"/>
          <w:sz w:val="24"/>
          <w:szCs w:val="24"/>
        </w:rPr>
        <w:t>5</w:t>
      </w:r>
      <w:r w:rsidRPr="002A0DAA">
        <w:rPr>
          <w:spacing w:val="2"/>
          <w:sz w:val="24"/>
          <w:szCs w:val="24"/>
          <w:lang w:val="en-US"/>
        </w:rPr>
        <w:t> </w:t>
      </w:r>
      <w:r w:rsidRPr="002A0DAA">
        <w:rPr>
          <w:spacing w:val="2"/>
          <w:sz w:val="24"/>
          <w:szCs w:val="24"/>
        </w:rPr>
        <w:t>Настоящий стандарт соответствует следующим стандартам:</w:t>
      </w:r>
    </w:p>
    <w:p w:rsidR="00547C8A" w:rsidRPr="002A0DAA" w:rsidRDefault="00420C8D">
      <w:pPr>
        <w:shd w:val="clear" w:color="auto" w:fill="FFFFFF"/>
        <w:spacing w:line="360" w:lineRule="auto"/>
        <w:ind w:firstLine="709"/>
        <w:jc w:val="both"/>
        <w:rPr>
          <w:spacing w:val="2"/>
          <w:sz w:val="24"/>
          <w:szCs w:val="24"/>
          <w:lang w:val="en-US"/>
        </w:rPr>
      </w:pPr>
      <w:r w:rsidRPr="002A0DAA">
        <w:rPr>
          <w:spacing w:val="2"/>
          <w:sz w:val="24"/>
          <w:szCs w:val="24"/>
        </w:rPr>
        <w:t xml:space="preserve">- </w:t>
      </w:r>
      <w:r w:rsidRPr="002A0DAA">
        <w:rPr>
          <w:spacing w:val="2"/>
          <w:sz w:val="24"/>
          <w:szCs w:val="24"/>
          <w:lang w:val="en-US"/>
        </w:rPr>
        <w:t>DIN</w:t>
      </w:r>
      <w:r w:rsidRPr="002A0DAA">
        <w:rPr>
          <w:spacing w:val="2"/>
          <w:sz w:val="24"/>
          <w:szCs w:val="24"/>
        </w:rPr>
        <w:t xml:space="preserve"> EN 12350-1:2019 «Испытания свежеприготовленной бетонной смеси. Часть</w:t>
      </w:r>
      <w:r w:rsidRPr="002A0DAA">
        <w:rPr>
          <w:spacing w:val="2"/>
          <w:sz w:val="24"/>
          <w:szCs w:val="24"/>
          <w:lang w:val="en-US"/>
        </w:rPr>
        <w:t xml:space="preserve"> 1. </w:t>
      </w:r>
      <w:r w:rsidRPr="002A0DAA">
        <w:rPr>
          <w:spacing w:val="2"/>
          <w:sz w:val="24"/>
          <w:szCs w:val="24"/>
        </w:rPr>
        <w:t>Отбор</w:t>
      </w:r>
      <w:r w:rsidRPr="002A0DAA">
        <w:rPr>
          <w:spacing w:val="2"/>
          <w:sz w:val="24"/>
          <w:szCs w:val="24"/>
          <w:lang w:val="en-US"/>
        </w:rPr>
        <w:t xml:space="preserve"> </w:t>
      </w:r>
      <w:r w:rsidRPr="002A0DAA">
        <w:rPr>
          <w:spacing w:val="2"/>
          <w:sz w:val="24"/>
          <w:szCs w:val="24"/>
        </w:rPr>
        <w:t>проб</w:t>
      </w:r>
      <w:r w:rsidRPr="002A0DAA">
        <w:rPr>
          <w:spacing w:val="2"/>
          <w:sz w:val="24"/>
          <w:szCs w:val="24"/>
          <w:lang w:val="en-US"/>
        </w:rPr>
        <w:t xml:space="preserve"> </w:t>
      </w:r>
      <w:r w:rsidRPr="002A0DAA">
        <w:rPr>
          <w:spacing w:val="2"/>
          <w:sz w:val="24"/>
          <w:szCs w:val="24"/>
        </w:rPr>
        <w:t>и</w:t>
      </w:r>
      <w:r w:rsidRPr="002A0DAA">
        <w:rPr>
          <w:spacing w:val="2"/>
          <w:sz w:val="24"/>
          <w:szCs w:val="24"/>
          <w:lang w:val="en-US"/>
        </w:rPr>
        <w:t xml:space="preserve"> </w:t>
      </w:r>
      <w:r w:rsidRPr="002A0DAA">
        <w:rPr>
          <w:spacing w:val="2"/>
          <w:sz w:val="24"/>
          <w:szCs w:val="24"/>
        </w:rPr>
        <w:t>испытательное</w:t>
      </w:r>
      <w:r w:rsidRPr="002A0DAA">
        <w:rPr>
          <w:spacing w:val="2"/>
          <w:sz w:val="24"/>
          <w:szCs w:val="24"/>
          <w:lang w:val="en-US"/>
        </w:rPr>
        <w:t xml:space="preserve"> </w:t>
      </w:r>
      <w:r w:rsidRPr="002A0DAA">
        <w:rPr>
          <w:spacing w:val="2"/>
          <w:sz w:val="24"/>
          <w:szCs w:val="24"/>
        </w:rPr>
        <w:t>оборудование</w:t>
      </w:r>
      <w:r w:rsidRPr="002A0DAA">
        <w:rPr>
          <w:spacing w:val="2"/>
          <w:sz w:val="24"/>
          <w:szCs w:val="24"/>
          <w:lang w:val="en-US"/>
        </w:rPr>
        <w:t>» («Testing fresh concrete — Part 1: Sampling and common apparatus; German version EN 12350-1:2019», NEQ);</w:t>
      </w:r>
    </w:p>
    <w:p w:rsidR="00547C8A" w:rsidRPr="002A0DAA" w:rsidRDefault="00420C8D">
      <w:pPr>
        <w:shd w:val="clear" w:color="auto" w:fill="FFFFFF"/>
        <w:spacing w:line="360" w:lineRule="auto"/>
        <w:ind w:firstLine="709"/>
        <w:jc w:val="both"/>
        <w:rPr>
          <w:spacing w:val="2"/>
          <w:sz w:val="24"/>
          <w:szCs w:val="24"/>
          <w:lang w:val="en-US"/>
        </w:rPr>
      </w:pPr>
      <w:r w:rsidRPr="002A0DAA">
        <w:rPr>
          <w:spacing w:val="2"/>
          <w:sz w:val="24"/>
          <w:szCs w:val="24"/>
        </w:rPr>
        <w:t>-</w:t>
      </w:r>
      <w:r w:rsidRPr="002A0DAA">
        <w:rPr>
          <w:spacing w:val="2"/>
          <w:sz w:val="24"/>
          <w:szCs w:val="24"/>
          <w:lang w:val="en-US"/>
        </w:rPr>
        <w:t> DIN</w:t>
      </w:r>
      <w:r w:rsidRPr="002A0DAA">
        <w:rPr>
          <w:spacing w:val="2"/>
          <w:sz w:val="24"/>
          <w:szCs w:val="24"/>
        </w:rPr>
        <w:t xml:space="preserve"> EN 12350-2:2019 «Испытания бетонной смеси. Часть</w:t>
      </w:r>
      <w:r w:rsidRPr="002A0DAA">
        <w:rPr>
          <w:spacing w:val="2"/>
          <w:sz w:val="24"/>
          <w:szCs w:val="24"/>
          <w:lang w:val="en-US"/>
        </w:rPr>
        <w:t xml:space="preserve"> 2. </w:t>
      </w:r>
      <w:r w:rsidRPr="002A0DAA">
        <w:rPr>
          <w:spacing w:val="2"/>
          <w:sz w:val="24"/>
          <w:szCs w:val="24"/>
        </w:rPr>
        <w:t>Определение</w:t>
      </w:r>
      <w:r w:rsidRPr="002A0DAA">
        <w:rPr>
          <w:spacing w:val="2"/>
          <w:sz w:val="24"/>
          <w:szCs w:val="24"/>
          <w:lang w:val="en-US"/>
        </w:rPr>
        <w:t xml:space="preserve"> </w:t>
      </w:r>
      <w:r w:rsidRPr="002A0DAA">
        <w:rPr>
          <w:spacing w:val="2"/>
          <w:sz w:val="24"/>
          <w:szCs w:val="24"/>
        </w:rPr>
        <w:t>осадки</w:t>
      </w:r>
      <w:r w:rsidRPr="002A0DAA">
        <w:rPr>
          <w:spacing w:val="2"/>
          <w:sz w:val="24"/>
          <w:szCs w:val="24"/>
          <w:lang w:val="en-US"/>
        </w:rPr>
        <w:t xml:space="preserve"> </w:t>
      </w:r>
      <w:r w:rsidRPr="002A0DAA">
        <w:rPr>
          <w:spacing w:val="2"/>
          <w:sz w:val="24"/>
          <w:szCs w:val="24"/>
        </w:rPr>
        <w:t>конуса</w:t>
      </w:r>
      <w:r w:rsidRPr="002A0DAA">
        <w:rPr>
          <w:spacing w:val="2"/>
          <w:sz w:val="24"/>
          <w:szCs w:val="24"/>
          <w:lang w:val="en-US"/>
        </w:rPr>
        <w:t>» («Testing fresh concrete — Part 2: Slump test; German version EN 12350-2:2019», NEQ);</w:t>
      </w:r>
    </w:p>
    <w:p w:rsidR="00547C8A" w:rsidRPr="002A0DAA" w:rsidRDefault="00420C8D">
      <w:pPr>
        <w:shd w:val="clear" w:color="auto" w:fill="FFFFFF"/>
        <w:spacing w:line="360" w:lineRule="auto"/>
        <w:ind w:firstLine="709"/>
        <w:jc w:val="both"/>
        <w:rPr>
          <w:spacing w:val="2"/>
          <w:sz w:val="24"/>
          <w:szCs w:val="24"/>
          <w:lang w:val="en-US"/>
        </w:rPr>
      </w:pPr>
      <w:r w:rsidRPr="002A0DAA">
        <w:rPr>
          <w:spacing w:val="2"/>
          <w:sz w:val="24"/>
          <w:szCs w:val="24"/>
        </w:rPr>
        <w:t>-</w:t>
      </w:r>
      <w:r w:rsidRPr="002A0DAA">
        <w:rPr>
          <w:spacing w:val="2"/>
          <w:sz w:val="24"/>
          <w:szCs w:val="24"/>
          <w:lang w:val="en-US"/>
        </w:rPr>
        <w:t> DIN</w:t>
      </w:r>
      <w:r w:rsidRPr="002A0DAA">
        <w:rPr>
          <w:spacing w:val="2"/>
          <w:sz w:val="24"/>
          <w:szCs w:val="24"/>
        </w:rPr>
        <w:t xml:space="preserve"> EN 12350-3:2019 «Испытания свежеприготовленной бетонной смеси. Часть</w:t>
      </w:r>
      <w:r w:rsidRPr="002A0DAA">
        <w:rPr>
          <w:spacing w:val="2"/>
          <w:sz w:val="24"/>
          <w:szCs w:val="24"/>
          <w:lang w:val="en-US"/>
        </w:rPr>
        <w:t xml:space="preserve"> 3. </w:t>
      </w:r>
      <w:r w:rsidRPr="002A0DAA">
        <w:rPr>
          <w:spacing w:val="2"/>
          <w:sz w:val="24"/>
          <w:szCs w:val="24"/>
        </w:rPr>
        <w:t>Метод</w:t>
      </w:r>
      <w:r w:rsidRPr="002A0DAA">
        <w:rPr>
          <w:spacing w:val="2"/>
          <w:sz w:val="24"/>
          <w:szCs w:val="24"/>
          <w:lang w:val="en-US"/>
        </w:rPr>
        <w:t xml:space="preserve"> </w:t>
      </w:r>
      <w:r w:rsidRPr="002A0DAA">
        <w:rPr>
          <w:spacing w:val="2"/>
          <w:sz w:val="24"/>
          <w:szCs w:val="24"/>
        </w:rPr>
        <w:t>Вебе</w:t>
      </w:r>
      <w:r w:rsidRPr="002A0DAA">
        <w:rPr>
          <w:spacing w:val="2"/>
          <w:sz w:val="24"/>
          <w:szCs w:val="24"/>
          <w:lang w:val="en-US"/>
        </w:rPr>
        <w:t>» («Testing fresh concrete — Part 3: Vebe test; German version EN 12350-3:2019», NEQ);</w:t>
      </w:r>
    </w:p>
    <w:p w:rsidR="00547C8A" w:rsidRPr="002A0DAA" w:rsidRDefault="00420C8D">
      <w:pPr>
        <w:shd w:val="clear" w:color="auto" w:fill="FFFFFF"/>
        <w:spacing w:line="360" w:lineRule="auto"/>
        <w:ind w:firstLine="709"/>
        <w:jc w:val="both"/>
        <w:rPr>
          <w:spacing w:val="2"/>
          <w:sz w:val="24"/>
          <w:szCs w:val="24"/>
        </w:rPr>
      </w:pPr>
      <w:r w:rsidRPr="002A0DAA">
        <w:rPr>
          <w:strike/>
          <w:spacing w:val="2"/>
          <w:sz w:val="24"/>
          <w:szCs w:val="24"/>
        </w:rPr>
        <w:lastRenderedPageBreak/>
        <w:t>-</w:t>
      </w:r>
      <w:r w:rsidRPr="002A0DAA">
        <w:rPr>
          <w:spacing w:val="2"/>
          <w:sz w:val="24"/>
          <w:szCs w:val="24"/>
          <w:lang w:val="en-US"/>
        </w:rPr>
        <w:t> </w:t>
      </w:r>
      <w:r w:rsidRPr="002A0DAA">
        <w:rPr>
          <w:spacing w:val="2"/>
          <w:sz w:val="24"/>
          <w:szCs w:val="24"/>
        </w:rPr>
        <w:t>EN 12350-4:2019 "Испытания бетонных смесей. Часть 4. Степень уплотняемости в части метода определения степени уплотняемости" ("Testing fresh concrete - Part 4: Degree of compactability", NEQ);</w:t>
      </w:r>
    </w:p>
    <w:p w:rsidR="00547C8A" w:rsidRPr="002A0DAA" w:rsidRDefault="00420C8D">
      <w:pPr>
        <w:shd w:val="clear" w:color="auto" w:fill="FFFFFF"/>
        <w:spacing w:line="360" w:lineRule="auto"/>
        <w:ind w:firstLine="709"/>
        <w:jc w:val="both"/>
        <w:rPr>
          <w:spacing w:val="2"/>
          <w:sz w:val="24"/>
          <w:szCs w:val="24"/>
          <w:lang w:val="en-US"/>
        </w:rPr>
      </w:pPr>
      <w:r w:rsidRPr="002A0DAA">
        <w:rPr>
          <w:spacing w:val="2"/>
          <w:sz w:val="24"/>
          <w:szCs w:val="24"/>
        </w:rPr>
        <w:t>-</w:t>
      </w:r>
      <w:r w:rsidRPr="002A0DAA">
        <w:rPr>
          <w:spacing w:val="2"/>
          <w:sz w:val="24"/>
          <w:szCs w:val="24"/>
          <w:lang w:val="en-US"/>
        </w:rPr>
        <w:t> DIN</w:t>
      </w:r>
      <w:r w:rsidRPr="002A0DAA">
        <w:rPr>
          <w:spacing w:val="2"/>
          <w:sz w:val="24"/>
          <w:szCs w:val="24"/>
        </w:rPr>
        <w:t xml:space="preserve"> EN 12350-5:2019 «Испытания бетонной смеси. Часть</w:t>
      </w:r>
      <w:r w:rsidRPr="002A0DAA">
        <w:rPr>
          <w:spacing w:val="2"/>
          <w:sz w:val="24"/>
          <w:szCs w:val="24"/>
          <w:lang w:val="en-US"/>
        </w:rPr>
        <w:t xml:space="preserve"> 5. </w:t>
      </w:r>
      <w:r w:rsidRPr="002A0DAA">
        <w:rPr>
          <w:spacing w:val="2"/>
          <w:sz w:val="24"/>
          <w:szCs w:val="24"/>
        </w:rPr>
        <w:t>Испытание</w:t>
      </w:r>
      <w:r w:rsidRPr="002A0DAA">
        <w:rPr>
          <w:spacing w:val="2"/>
          <w:sz w:val="24"/>
          <w:szCs w:val="24"/>
          <w:lang w:val="en-US"/>
        </w:rPr>
        <w:t xml:space="preserve"> </w:t>
      </w:r>
      <w:r w:rsidRPr="002A0DAA">
        <w:rPr>
          <w:spacing w:val="2"/>
          <w:sz w:val="24"/>
          <w:szCs w:val="24"/>
        </w:rPr>
        <w:t>на</w:t>
      </w:r>
      <w:r w:rsidRPr="002A0DAA">
        <w:rPr>
          <w:spacing w:val="2"/>
          <w:sz w:val="24"/>
          <w:szCs w:val="24"/>
          <w:lang w:val="en-US"/>
        </w:rPr>
        <w:t xml:space="preserve"> </w:t>
      </w:r>
      <w:r w:rsidRPr="002A0DAA">
        <w:rPr>
          <w:spacing w:val="2"/>
          <w:sz w:val="24"/>
          <w:szCs w:val="24"/>
        </w:rPr>
        <w:t>расплыв</w:t>
      </w:r>
      <w:r w:rsidRPr="002A0DAA">
        <w:rPr>
          <w:spacing w:val="2"/>
          <w:sz w:val="24"/>
          <w:szCs w:val="24"/>
          <w:lang w:val="en-US"/>
        </w:rPr>
        <w:t>» («Testing fresh concrete — Part 5: Flow table test; German version EN 12350-5:2019», NEQ);</w:t>
      </w:r>
    </w:p>
    <w:p w:rsidR="00547C8A" w:rsidRPr="002A0DAA" w:rsidRDefault="00420C8D">
      <w:pPr>
        <w:shd w:val="clear" w:color="auto" w:fill="FFFFFF"/>
        <w:spacing w:line="360" w:lineRule="auto"/>
        <w:ind w:firstLine="709"/>
        <w:jc w:val="both"/>
        <w:rPr>
          <w:spacing w:val="2"/>
          <w:sz w:val="24"/>
          <w:szCs w:val="24"/>
          <w:lang w:val="en-US"/>
        </w:rPr>
      </w:pPr>
      <w:r w:rsidRPr="002A0DAA">
        <w:rPr>
          <w:spacing w:val="2"/>
          <w:sz w:val="24"/>
          <w:szCs w:val="24"/>
        </w:rPr>
        <w:t>-</w:t>
      </w:r>
      <w:r w:rsidRPr="002A0DAA">
        <w:rPr>
          <w:spacing w:val="2"/>
          <w:sz w:val="24"/>
          <w:szCs w:val="24"/>
          <w:lang w:val="en-US"/>
        </w:rPr>
        <w:t> DIN</w:t>
      </w:r>
      <w:r w:rsidRPr="002A0DAA">
        <w:rPr>
          <w:spacing w:val="2"/>
          <w:sz w:val="24"/>
          <w:szCs w:val="24"/>
        </w:rPr>
        <w:t xml:space="preserve"> EN 12350-6:2019 «Испытания бетонной смеси. Часть</w:t>
      </w:r>
      <w:r w:rsidRPr="002A0DAA">
        <w:rPr>
          <w:spacing w:val="2"/>
          <w:sz w:val="24"/>
          <w:szCs w:val="24"/>
          <w:lang w:val="en-US"/>
        </w:rPr>
        <w:t xml:space="preserve"> 6. </w:t>
      </w:r>
      <w:r w:rsidRPr="002A0DAA">
        <w:rPr>
          <w:spacing w:val="2"/>
          <w:sz w:val="24"/>
          <w:szCs w:val="24"/>
        </w:rPr>
        <w:t>Плотность</w:t>
      </w:r>
      <w:r w:rsidRPr="002A0DAA">
        <w:rPr>
          <w:spacing w:val="2"/>
          <w:sz w:val="24"/>
          <w:szCs w:val="24"/>
          <w:lang w:val="en-US"/>
        </w:rPr>
        <w:t>» («Testing fresh concrete — Part 6: Density; German version EN 12350-6:2019», NEQ);</w:t>
      </w:r>
    </w:p>
    <w:p w:rsidR="00547C8A" w:rsidRPr="002A0DAA" w:rsidRDefault="00420C8D">
      <w:pPr>
        <w:shd w:val="clear" w:color="auto" w:fill="FFFFFF"/>
        <w:spacing w:line="360" w:lineRule="auto"/>
        <w:ind w:firstLine="709"/>
        <w:jc w:val="both"/>
        <w:rPr>
          <w:spacing w:val="2"/>
          <w:sz w:val="24"/>
          <w:szCs w:val="24"/>
          <w:lang w:val="en-US"/>
        </w:rPr>
      </w:pPr>
      <w:r w:rsidRPr="002A0DAA">
        <w:rPr>
          <w:spacing w:val="2"/>
          <w:sz w:val="24"/>
          <w:szCs w:val="24"/>
        </w:rPr>
        <w:t>-</w:t>
      </w:r>
      <w:r w:rsidRPr="002A0DAA">
        <w:rPr>
          <w:spacing w:val="2"/>
          <w:sz w:val="24"/>
          <w:szCs w:val="24"/>
          <w:lang w:val="en-US"/>
        </w:rPr>
        <w:t> DIN</w:t>
      </w:r>
      <w:r w:rsidRPr="002A0DAA">
        <w:rPr>
          <w:spacing w:val="2"/>
          <w:sz w:val="24"/>
          <w:szCs w:val="24"/>
        </w:rPr>
        <w:t xml:space="preserve"> EN 12350-7:2019 «Испытания бетонной смеси. Часть</w:t>
      </w:r>
      <w:r w:rsidRPr="002A0DAA">
        <w:rPr>
          <w:spacing w:val="2"/>
          <w:sz w:val="24"/>
          <w:szCs w:val="24"/>
          <w:lang w:val="en-US"/>
        </w:rPr>
        <w:t xml:space="preserve"> 7. </w:t>
      </w:r>
      <w:r w:rsidRPr="002A0DAA">
        <w:rPr>
          <w:spacing w:val="2"/>
          <w:sz w:val="24"/>
          <w:szCs w:val="24"/>
        </w:rPr>
        <w:t>Содержание</w:t>
      </w:r>
      <w:r w:rsidRPr="002A0DAA">
        <w:rPr>
          <w:spacing w:val="2"/>
          <w:sz w:val="24"/>
          <w:szCs w:val="24"/>
          <w:lang w:val="en-US"/>
        </w:rPr>
        <w:t xml:space="preserve"> </w:t>
      </w:r>
      <w:r w:rsidRPr="002A0DAA">
        <w:rPr>
          <w:spacing w:val="2"/>
          <w:sz w:val="24"/>
          <w:szCs w:val="24"/>
        </w:rPr>
        <w:t>воздуха</w:t>
      </w:r>
      <w:r w:rsidRPr="002A0DAA">
        <w:rPr>
          <w:spacing w:val="2"/>
          <w:sz w:val="24"/>
          <w:szCs w:val="24"/>
          <w:lang w:val="en-US"/>
        </w:rPr>
        <w:t xml:space="preserve">. </w:t>
      </w:r>
      <w:r w:rsidRPr="002A0DAA">
        <w:rPr>
          <w:spacing w:val="2"/>
          <w:sz w:val="24"/>
          <w:szCs w:val="24"/>
        </w:rPr>
        <w:t>Методы</w:t>
      </w:r>
      <w:r w:rsidRPr="002A0DAA">
        <w:rPr>
          <w:spacing w:val="2"/>
          <w:sz w:val="24"/>
          <w:szCs w:val="24"/>
          <w:lang w:val="en-US"/>
        </w:rPr>
        <w:t xml:space="preserve"> </w:t>
      </w:r>
      <w:r w:rsidRPr="002A0DAA">
        <w:rPr>
          <w:spacing w:val="2"/>
          <w:sz w:val="24"/>
          <w:szCs w:val="24"/>
        </w:rPr>
        <w:t>определения</w:t>
      </w:r>
      <w:r w:rsidRPr="002A0DAA">
        <w:rPr>
          <w:spacing w:val="2"/>
          <w:sz w:val="24"/>
          <w:szCs w:val="24"/>
          <w:lang w:val="en-US"/>
        </w:rPr>
        <w:t xml:space="preserve"> </w:t>
      </w:r>
      <w:r w:rsidRPr="002A0DAA">
        <w:rPr>
          <w:spacing w:val="2"/>
          <w:sz w:val="24"/>
          <w:szCs w:val="24"/>
        </w:rPr>
        <w:t>под</w:t>
      </w:r>
      <w:r w:rsidRPr="002A0DAA">
        <w:rPr>
          <w:spacing w:val="2"/>
          <w:sz w:val="24"/>
          <w:szCs w:val="24"/>
          <w:lang w:val="en-US"/>
        </w:rPr>
        <w:t xml:space="preserve"> </w:t>
      </w:r>
      <w:r w:rsidRPr="002A0DAA">
        <w:rPr>
          <w:spacing w:val="2"/>
          <w:sz w:val="24"/>
          <w:szCs w:val="24"/>
        </w:rPr>
        <w:t>давлением</w:t>
      </w:r>
      <w:r w:rsidRPr="002A0DAA">
        <w:rPr>
          <w:spacing w:val="2"/>
          <w:sz w:val="24"/>
          <w:szCs w:val="24"/>
          <w:lang w:val="en-US"/>
        </w:rPr>
        <w:t>» («Testing fresh concrete — Part 7: Air content — Pressure methods; German version EN 12350-7:2019», NEQ)</w:t>
      </w:r>
    </w:p>
    <w:p w:rsidR="00547C8A" w:rsidRPr="002A0DAA" w:rsidRDefault="00420C8D">
      <w:pPr>
        <w:shd w:val="clear" w:color="auto" w:fill="FFFFFF"/>
        <w:spacing w:line="360" w:lineRule="auto"/>
        <w:ind w:firstLine="709"/>
        <w:jc w:val="both"/>
        <w:rPr>
          <w:spacing w:val="2"/>
          <w:sz w:val="24"/>
          <w:szCs w:val="24"/>
        </w:rPr>
      </w:pPr>
      <w:r w:rsidRPr="002A0DAA">
        <w:rPr>
          <w:spacing w:val="2"/>
          <w:sz w:val="24"/>
          <w:szCs w:val="24"/>
        </w:rPr>
        <w:t>6 ВЗАМЕН ГОСТ 10181—2014</w:t>
      </w:r>
    </w:p>
    <w:p w:rsidR="00547C8A" w:rsidRPr="002A0DAA" w:rsidRDefault="00547C8A">
      <w:pPr>
        <w:shd w:val="clear" w:color="auto" w:fill="FFFFFF"/>
        <w:spacing w:line="360" w:lineRule="auto"/>
        <w:ind w:firstLine="709"/>
        <w:jc w:val="both"/>
        <w:rPr>
          <w:sz w:val="24"/>
          <w:szCs w:val="24"/>
        </w:rPr>
      </w:pPr>
    </w:p>
    <w:p w:rsidR="00547C8A" w:rsidRPr="002A0DAA" w:rsidRDefault="00420C8D">
      <w:pPr>
        <w:shd w:val="clear" w:color="auto" w:fill="FFFFFF"/>
        <w:spacing w:line="360" w:lineRule="auto"/>
        <w:ind w:firstLine="709"/>
        <w:jc w:val="both"/>
        <w:rPr>
          <w:i/>
          <w:sz w:val="24"/>
          <w:szCs w:val="24"/>
        </w:rPr>
      </w:pPr>
      <w:r w:rsidRPr="002A0DAA">
        <w:rPr>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547C8A" w:rsidRPr="002A0DAA" w:rsidRDefault="00420C8D">
      <w:pPr>
        <w:spacing w:line="360" w:lineRule="auto"/>
        <w:ind w:firstLine="709"/>
        <w:jc w:val="both"/>
        <w:rPr>
          <w:b/>
          <w:sz w:val="24"/>
          <w:szCs w:val="24"/>
        </w:rPr>
      </w:pPr>
      <w:r w:rsidRPr="002A0DAA">
        <w:rPr>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547C8A" w:rsidRPr="002A0DAA" w:rsidRDefault="00547C8A">
      <w:pPr>
        <w:widowControl/>
        <w:shd w:val="clear" w:color="auto" w:fill="FFFFFF"/>
        <w:spacing w:before="120" w:after="120"/>
        <w:ind w:firstLine="5670"/>
        <w:rPr>
          <w:sz w:val="24"/>
          <w:szCs w:val="24"/>
          <w:lang w:eastAsia="en-US"/>
        </w:rPr>
      </w:pPr>
    </w:p>
    <w:p w:rsidR="00547C8A" w:rsidRPr="002A0DAA" w:rsidRDefault="00547C8A">
      <w:pPr>
        <w:widowControl/>
        <w:shd w:val="clear" w:color="auto" w:fill="FFFFFF"/>
        <w:spacing w:before="120" w:after="120"/>
        <w:ind w:firstLine="5670"/>
        <w:rPr>
          <w:sz w:val="24"/>
          <w:szCs w:val="24"/>
          <w:lang w:eastAsia="en-US"/>
        </w:rPr>
      </w:pPr>
    </w:p>
    <w:p w:rsidR="00547C8A" w:rsidRPr="002A0DAA" w:rsidRDefault="00547C8A">
      <w:pPr>
        <w:widowControl/>
        <w:shd w:val="clear" w:color="auto" w:fill="FFFFFF"/>
        <w:spacing w:before="120" w:after="120"/>
        <w:ind w:firstLine="5670"/>
        <w:rPr>
          <w:sz w:val="24"/>
          <w:szCs w:val="24"/>
          <w:lang w:eastAsia="en-US"/>
        </w:rPr>
      </w:pPr>
    </w:p>
    <w:p w:rsidR="00547C8A" w:rsidRPr="002A0DAA" w:rsidRDefault="00547C8A">
      <w:pPr>
        <w:widowControl/>
        <w:shd w:val="clear" w:color="auto" w:fill="FFFFFF"/>
        <w:spacing w:before="120" w:after="120"/>
        <w:ind w:firstLine="5670"/>
        <w:rPr>
          <w:sz w:val="24"/>
          <w:szCs w:val="24"/>
          <w:lang w:eastAsia="en-US"/>
        </w:rPr>
      </w:pPr>
    </w:p>
    <w:p w:rsidR="00547C8A" w:rsidRPr="002A0DAA" w:rsidRDefault="00420C8D">
      <w:pPr>
        <w:widowControl/>
        <w:shd w:val="clear" w:color="auto" w:fill="FFFFFF"/>
        <w:spacing w:before="120" w:after="120"/>
        <w:jc w:val="right"/>
        <w:rPr>
          <w:sz w:val="24"/>
          <w:szCs w:val="24"/>
          <w:lang w:eastAsia="en-US"/>
        </w:rPr>
      </w:pPr>
      <w:r w:rsidRPr="002A0DAA">
        <w:rPr>
          <w:sz w:val="24"/>
          <w:szCs w:val="24"/>
          <w:lang w:eastAsia="en-US"/>
        </w:rPr>
        <w:t xml:space="preserve">© </w:t>
      </w:r>
      <w:r w:rsidRPr="002A0DAA">
        <w:rPr>
          <w:sz w:val="24"/>
          <w:szCs w:val="24"/>
        </w:rPr>
        <w:t>Оформление. ФГБУ «Институт стандартизации», 202_</w:t>
      </w:r>
    </w:p>
    <w:p w:rsidR="00547C8A" w:rsidRPr="002A0DAA" w:rsidRDefault="00547C8A">
      <w:pPr>
        <w:widowControl/>
        <w:rPr>
          <w:sz w:val="24"/>
          <w:szCs w:val="24"/>
          <w:lang w:eastAsia="en-US"/>
        </w:rPr>
      </w:pPr>
    </w:p>
    <w:p w:rsidR="00547C8A" w:rsidRPr="002A0DAA" w:rsidRDefault="00420C8D">
      <w:pPr>
        <w:spacing w:line="360" w:lineRule="auto"/>
        <w:ind w:firstLine="709"/>
        <w:jc w:val="both"/>
        <w:rPr>
          <w:sz w:val="24"/>
          <w:szCs w:val="24"/>
          <w:lang w:eastAsia="en-US"/>
        </w:rPr>
      </w:pPr>
      <w:r w:rsidRPr="002A0DAA">
        <w:rPr>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547C8A" w:rsidRPr="002A0DAA" w:rsidRDefault="00420C8D">
      <w:pPr>
        <w:widowControl/>
        <w:rPr>
          <w:b/>
          <w:sz w:val="28"/>
          <w:szCs w:val="24"/>
        </w:rPr>
      </w:pPr>
      <w:r w:rsidRPr="002A0DAA">
        <w:rPr>
          <w:b/>
          <w:sz w:val="28"/>
          <w:szCs w:val="24"/>
        </w:rPr>
        <w:lastRenderedPageBreak/>
        <w:br w:type="page" w:clear="all"/>
      </w:r>
    </w:p>
    <w:p w:rsidR="00547C8A" w:rsidRPr="002A0DAA" w:rsidRDefault="00420C8D">
      <w:pPr>
        <w:pStyle w:val="af"/>
        <w:spacing w:before="480" w:line="360" w:lineRule="auto"/>
        <w:jc w:val="center"/>
        <w:rPr>
          <w:rFonts w:cs="Arial"/>
          <w:b/>
          <w:szCs w:val="24"/>
        </w:rPr>
      </w:pPr>
      <w:r w:rsidRPr="002A0DAA">
        <w:rPr>
          <w:rFonts w:cs="Arial"/>
          <w:b/>
          <w:sz w:val="28"/>
          <w:szCs w:val="24"/>
        </w:rPr>
        <w:lastRenderedPageBreak/>
        <w:t>Содержание</w:t>
      </w:r>
    </w:p>
    <w:tbl>
      <w:tblPr>
        <w:tblW w:w="5073" w:type="pct"/>
        <w:tblLayout w:type="fixed"/>
        <w:tblCellMar>
          <w:left w:w="28" w:type="dxa"/>
          <w:right w:w="28" w:type="dxa"/>
        </w:tblCellMar>
        <w:tblLook w:val="0000"/>
      </w:tblPr>
      <w:tblGrid>
        <w:gridCol w:w="410"/>
        <w:gridCol w:w="1501"/>
        <w:gridCol w:w="7500"/>
        <w:gridCol w:w="427"/>
      </w:tblGrid>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1</w:t>
            </w:r>
          </w:p>
        </w:tc>
        <w:tc>
          <w:tcPr>
            <w:tcW w:w="4575" w:type="pct"/>
            <w:gridSpan w:val="2"/>
          </w:tcPr>
          <w:p w:rsidR="00547C8A" w:rsidRPr="002A0DAA" w:rsidRDefault="00420C8D">
            <w:pPr>
              <w:pStyle w:val="4"/>
              <w:spacing w:before="0" w:line="360" w:lineRule="auto"/>
              <w:ind w:firstLine="1"/>
              <w:rPr>
                <w:rFonts w:ascii="Arial" w:hAnsi="Arial" w:cs="Arial"/>
                <w:b w:val="0"/>
                <w:bCs w:val="0"/>
                <w:sz w:val="24"/>
                <w:szCs w:val="24"/>
              </w:rPr>
            </w:pPr>
            <w:r w:rsidRPr="002A0DAA">
              <w:rPr>
                <w:rFonts w:ascii="Arial" w:hAnsi="Arial" w:cs="Arial"/>
                <w:b w:val="0"/>
                <w:bCs w:val="0"/>
                <w:sz w:val="24"/>
                <w:szCs w:val="24"/>
              </w:rPr>
              <w:t>Область применения……………………………………………………………….……..</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2</w:t>
            </w:r>
          </w:p>
        </w:tc>
        <w:tc>
          <w:tcPr>
            <w:tcW w:w="4575" w:type="pct"/>
            <w:gridSpan w:val="2"/>
          </w:tcPr>
          <w:p w:rsidR="00547C8A" w:rsidRPr="002A0DAA" w:rsidRDefault="00420C8D">
            <w:pPr>
              <w:spacing w:line="360" w:lineRule="auto"/>
              <w:rPr>
                <w:sz w:val="24"/>
                <w:szCs w:val="24"/>
              </w:rPr>
            </w:pPr>
            <w:r w:rsidRPr="002A0DAA">
              <w:rPr>
                <w:sz w:val="24"/>
                <w:szCs w:val="24"/>
              </w:rPr>
              <w:t>Нормативные ссылки ….……………………………………….……………….………...</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3</w:t>
            </w:r>
          </w:p>
        </w:tc>
        <w:tc>
          <w:tcPr>
            <w:tcW w:w="4575" w:type="pct"/>
            <w:gridSpan w:val="2"/>
          </w:tcPr>
          <w:p w:rsidR="00547C8A" w:rsidRPr="002A0DAA" w:rsidRDefault="00420C8D">
            <w:pPr>
              <w:pStyle w:val="4"/>
              <w:spacing w:before="0" w:line="360" w:lineRule="auto"/>
              <w:ind w:firstLine="1"/>
              <w:rPr>
                <w:rFonts w:ascii="Arial" w:hAnsi="Arial" w:cs="Arial"/>
                <w:b w:val="0"/>
                <w:iCs/>
                <w:sz w:val="24"/>
                <w:szCs w:val="24"/>
              </w:rPr>
            </w:pPr>
            <w:r w:rsidRPr="002A0DAA">
              <w:rPr>
                <w:rFonts w:ascii="Arial" w:hAnsi="Arial" w:cs="Arial"/>
                <w:b w:val="0"/>
                <w:iCs/>
                <w:sz w:val="24"/>
                <w:szCs w:val="24"/>
              </w:rPr>
              <w:t>Правила отбора проб и проведения испытаний….….….….….….….….…………..</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4</w:t>
            </w:r>
          </w:p>
        </w:tc>
        <w:tc>
          <w:tcPr>
            <w:tcW w:w="4575" w:type="pct"/>
            <w:gridSpan w:val="2"/>
          </w:tcPr>
          <w:p w:rsidR="00547C8A" w:rsidRPr="002A0DAA" w:rsidRDefault="00420C8D">
            <w:pPr>
              <w:spacing w:line="360" w:lineRule="auto"/>
              <w:rPr>
                <w:sz w:val="24"/>
                <w:szCs w:val="24"/>
              </w:rPr>
            </w:pPr>
            <w:r w:rsidRPr="002A0DAA">
              <w:rPr>
                <w:sz w:val="24"/>
                <w:szCs w:val="24"/>
              </w:rPr>
              <w:t>Определение удобоукладываемости бетонной смеси.………………….………….</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5</w:t>
            </w:r>
          </w:p>
        </w:tc>
        <w:tc>
          <w:tcPr>
            <w:tcW w:w="4575" w:type="pct"/>
            <w:gridSpan w:val="2"/>
          </w:tcPr>
          <w:p w:rsidR="00547C8A" w:rsidRPr="002A0DAA" w:rsidRDefault="00420C8D">
            <w:pPr>
              <w:spacing w:line="360" w:lineRule="auto"/>
              <w:rPr>
                <w:sz w:val="24"/>
                <w:szCs w:val="24"/>
              </w:rPr>
            </w:pPr>
            <w:r w:rsidRPr="002A0DAA">
              <w:rPr>
                <w:sz w:val="24"/>
                <w:szCs w:val="24"/>
              </w:rPr>
              <w:t>Определение средней плотности бетонной смеси……………………….………….</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6</w:t>
            </w:r>
          </w:p>
        </w:tc>
        <w:tc>
          <w:tcPr>
            <w:tcW w:w="4575" w:type="pct"/>
            <w:gridSpan w:val="2"/>
          </w:tcPr>
          <w:p w:rsidR="00547C8A" w:rsidRPr="002A0DAA" w:rsidRDefault="00420C8D">
            <w:pPr>
              <w:spacing w:line="360" w:lineRule="auto"/>
              <w:rPr>
                <w:sz w:val="24"/>
                <w:szCs w:val="24"/>
              </w:rPr>
            </w:pPr>
            <w:r w:rsidRPr="002A0DAA">
              <w:rPr>
                <w:sz w:val="24"/>
                <w:szCs w:val="24"/>
              </w:rPr>
              <w:t>Определение пористости (воздухосодержания) бетонной смеси.…….………….</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7</w:t>
            </w:r>
          </w:p>
        </w:tc>
        <w:tc>
          <w:tcPr>
            <w:tcW w:w="4575" w:type="pct"/>
            <w:gridSpan w:val="2"/>
          </w:tcPr>
          <w:p w:rsidR="00547C8A" w:rsidRPr="002A0DAA" w:rsidRDefault="00420C8D">
            <w:pPr>
              <w:spacing w:line="360" w:lineRule="auto"/>
              <w:rPr>
                <w:sz w:val="24"/>
                <w:szCs w:val="24"/>
              </w:rPr>
            </w:pPr>
            <w:r w:rsidRPr="002A0DAA">
              <w:rPr>
                <w:sz w:val="24"/>
                <w:szCs w:val="24"/>
              </w:rPr>
              <w:t>Определение расслаиваемости бетонной смеси…………………………………….</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8</w:t>
            </w:r>
          </w:p>
        </w:tc>
        <w:tc>
          <w:tcPr>
            <w:tcW w:w="4575" w:type="pct"/>
            <w:gridSpan w:val="2"/>
          </w:tcPr>
          <w:p w:rsidR="00547C8A" w:rsidRPr="002A0DAA" w:rsidRDefault="00420C8D">
            <w:pPr>
              <w:spacing w:line="360" w:lineRule="auto"/>
              <w:rPr>
                <w:sz w:val="24"/>
                <w:szCs w:val="24"/>
              </w:rPr>
            </w:pPr>
            <w:r w:rsidRPr="002A0DAA">
              <w:rPr>
                <w:sz w:val="24"/>
                <w:szCs w:val="24"/>
              </w:rPr>
              <w:t>Определение температуры бетонной смеси………………………………………….</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rPr>
          <w:trHeight w:val="20"/>
        </w:trPr>
        <w:tc>
          <w:tcPr>
            <w:tcW w:w="208" w:type="pct"/>
          </w:tcPr>
          <w:p w:rsidR="00547C8A" w:rsidRPr="002A0DAA" w:rsidRDefault="00420C8D">
            <w:pPr>
              <w:spacing w:line="360" w:lineRule="auto"/>
              <w:rPr>
                <w:sz w:val="24"/>
                <w:szCs w:val="24"/>
              </w:rPr>
            </w:pPr>
            <w:r w:rsidRPr="002A0DAA">
              <w:rPr>
                <w:sz w:val="24"/>
                <w:szCs w:val="24"/>
              </w:rPr>
              <w:t>9</w:t>
            </w:r>
          </w:p>
        </w:tc>
        <w:tc>
          <w:tcPr>
            <w:tcW w:w="4575" w:type="pct"/>
            <w:gridSpan w:val="2"/>
          </w:tcPr>
          <w:p w:rsidR="00547C8A" w:rsidRPr="002A0DAA" w:rsidRDefault="00420C8D">
            <w:pPr>
              <w:spacing w:line="360" w:lineRule="auto"/>
              <w:rPr>
                <w:sz w:val="24"/>
                <w:szCs w:val="24"/>
              </w:rPr>
            </w:pPr>
            <w:r w:rsidRPr="002A0DAA">
              <w:rPr>
                <w:sz w:val="24"/>
                <w:szCs w:val="24"/>
              </w:rPr>
              <w:t>Определение сохраняемости свойств бетонной смеси……………………………..</w:t>
            </w:r>
          </w:p>
        </w:tc>
        <w:tc>
          <w:tcPr>
            <w:tcW w:w="217" w:type="pct"/>
            <w:tcBorders>
              <w:left w:val="none" w:sz="4" w:space="0" w:color="000000"/>
            </w:tcBorders>
          </w:tcPr>
          <w:p w:rsidR="00547C8A" w:rsidRPr="002A0DAA" w:rsidRDefault="00547C8A">
            <w:pPr>
              <w:spacing w:line="360" w:lineRule="auto"/>
              <w:jc w:val="center"/>
              <w:rPr>
                <w:sz w:val="24"/>
                <w:szCs w:val="24"/>
              </w:rPr>
            </w:pPr>
          </w:p>
        </w:tc>
      </w:tr>
      <w:tr w:rsidR="00547C8A" w:rsidRPr="002A0DAA">
        <w:tc>
          <w:tcPr>
            <w:tcW w:w="971" w:type="pct"/>
            <w:gridSpan w:val="2"/>
          </w:tcPr>
          <w:p w:rsidR="00547C8A" w:rsidRPr="002A0DAA" w:rsidRDefault="00420C8D">
            <w:pPr>
              <w:spacing w:line="360" w:lineRule="auto"/>
              <w:rPr>
                <w:sz w:val="24"/>
                <w:szCs w:val="24"/>
              </w:rPr>
            </w:pPr>
            <w:r w:rsidRPr="002A0DAA">
              <w:rPr>
                <w:sz w:val="24"/>
                <w:szCs w:val="24"/>
              </w:rPr>
              <w:t>Приложение А</w:t>
            </w:r>
          </w:p>
        </w:tc>
        <w:tc>
          <w:tcPr>
            <w:tcW w:w="3812" w:type="pct"/>
          </w:tcPr>
          <w:p w:rsidR="00547C8A" w:rsidRPr="002A0DAA" w:rsidRDefault="00420C8D">
            <w:pPr>
              <w:spacing w:line="360" w:lineRule="auto"/>
              <w:jc w:val="both"/>
              <w:rPr>
                <w:sz w:val="24"/>
                <w:szCs w:val="24"/>
              </w:rPr>
            </w:pPr>
            <w:r w:rsidRPr="002A0DAA">
              <w:rPr>
                <w:sz w:val="24"/>
                <w:szCs w:val="24"/>
              </w:rPr>
              <w:t>(рекомендуемое) Оценка точности и чуствительности проверяемого альтернативного прибора для определения удобоукладываемости бетонной смеси ……………………………….</w:t>
            </w:r>
          </w:p>
        </w:tc>
        <w:tc>
          <w:tcPr>
            <w:tcW w:w="217" w:type="pct"/>
            <w:tcBorders>
              <w:left w:val="none" w:sz="4" w:space="0" w:color="000000"/>
            </w:tcBorders>
          </w:tcPr>
          <w:p w:rsidR="00547C8A" w:rsidRPr="002A0DAA" w:rsidRDefault="00547C8A">
            <w:pPr>
              <w:spacing w:line="360" w:lineRule="auto"/>
              <w:ind w:left="-426" w:firstLine="345"/>
              <w:jc w:val="center"/>
              <w:rPr>
                <w:sz w:val="24"/>
                <w:szCs w:val="24"/>
              </w:rPr>
            </w:pPr>
          </w:p>
        </w:tc>
      </w:tr>
      <w:tr w:rsidR="00547C8A" w:rsidRPr="002A0DAA">
        <w:tc>
          <w:tcPr>
            <w:tcW w:w="971" w:type="pct"/>
            <w:gridSpan w:val="2"/>
          </w:tcPr>
          <w:p w:rsidR="00547C8A" w:rsidRPr="002A0DAA" w:rsidRDefault="00420C8D">
            <w:pPr>
              <w:spacing w:line="360" w:lineRule="auto"/>
              <w:rPr>
                <w:sz w:val="24"/>
                <w:szCs w:val="24"/>
              </w:rPr>
            </w:pPr>
            <w:r w:rsidRPr="002A0DAA">
              <w:rPr>
                <w:sz w:val="24"/>
                <w:szCs w:val="24"/>
              </w:rPr>
              <w:t>Приложение Б</w:t>
            </w:r>
          </w:p>
        </w:tc>
        <w:tc>
          <w:tcPr>
            <w:tcW w:w="3812" w:type="pct"/>
          </w:tcPr>
          <w:p w:rsidR="00547C8A" w:rsidRPr="002A0DAA" w:rsidRDefault="00420C8D">
            <w:pPr>
              <w:spacing w:line="360" w:lineRule="auto"/>
              <w:jc w:val="both"/>
              <w:rPr>
                <w:sz w:val="24"/>
                <w:szCs w:val="24"/>
              </w:rPr>
            </w:pPr>
            <w:r w:rsidRPr="002A0DAA">
              <w:rPr>
                <w:sz w:val="24"/>
                <w:szCs w:val="24"/>
              </w:rPr>
              <w:t>(рекомендуемое) Методика определения подвижности бетонной смеси с заполнителем размером зерен 120 мм по осадке</w:t>
            </w:r>
            <w:r w:rsidRPr="002A0DAA">
              <w:rPr>
                <w:sz w:val="24"/>
                <w:szCs w:val="24"/>
              </w:rPr>
              <w:br/>
              <w:t>конуса………………………………………………………………………..</w:t>
            </w:r>
          </w:p>
        </w:tc>
        <w:tc>
          <w:tcPr>
            <w:tcW w:w="217" w:type="pct"/>
            <w:tcBorders>
              <w:left w:val="none" w:sz="4" w:space="0" w:color="000000"/>
            </w:tcBorders>
          </w:tcPr>
          <w:p w:rsidR="00547C8A" w:rsidRPr="002A0DAA" w:rsidRDefault="00547C8A">
            <w:pPr>
              <w:spacing w:line="360" w:lineRule="auto"/>
              <w:ind w:left="-426" w:firstLine="345"/>
              <w:jc w:val="center"/>
              <w:rPr>
                <w:sz w:val="24"/>
                <w:szCs w:val="24"/>
              </w:rPr>
            </w:pPr>
          </w:p>
        </w:tc>
      </w:tr>
      <w:tr w:rsidR="00547C8A" w:rsidRPr="002A0DAA">
        <w:tc>
          <w:tcPr>
            <w:tcW w:w="971" w:type="pct"/>
            <w:gridSpan w:val="2"/>
          </w:tcPr>
          <w:p w:rsidR="00547C8A" w:rsidRPr="002A0DAA" w:rsidRDefault="00547C8A">
            <w:pPr>
              <w:spacing w:line="360" w:lineRule="auto"/>
              <w:rPr>
                <w:sz w:val="24"/>
                <w:szCs w:val="24"/>
              </w:rPr>
            </w:pPr>
          </w:p>
        </w:tc>
        <w:tc>
          <w:tcPr>
            <w:tcW w:w="3812" w:type="pct"/>
          </w:tcPr>
          <w:p w:rsidR="00547C8A" w:rsidRPr="002A0DAA" w:rsidRDefault="00547C8A">
            <w:pPr>
              <w:spacing w:line="360" w:lineRule="auto"/>
              <w:jc w:val="both"/>
              <w:rPr>
                <w:sz w:val="24"/>
                <w:szCs w:val="24"/>
              </w:rPr>
            </w:pPr>
          </w:p>
        </w:tc>
        <w:tc>
          <w:tcPr>
            <w:tcW w:w="217" w:type="pct"/>
            <w:tcBorders>
              <w:left w:val="none" w:sz="4" w:space="0" w:color="000000"/>
            </w:tcBorders>
          </w:tcPr>
          <w:p w:rsidR="00547C8A" w:rsidRPr="002A0DAA" w:rsidRDefault="00547C8A">
            <w:pPr>
              <w:spacing w:line="360" w:lineRule="auto"/>
              <w:ind w:left="-426" w:firstLine="345"/>
              <w:jc w:val="center"/>
              <w:rPr>
                <w:sz w:val="24"/>
                <w:szCs w:val="24"/>
              </w:rPr>
            </w:pPr>
          </w:p>
        </w:tc>
      </w:tr>
    </w:tbl>
    <w:p w:rsidR="00547C8A" w:rsidRPr="002A0DAA" w:rsidRDefault="00547C8A">
      <w:pPr>
        <w:widowControl/>
        <w:rPr>
          <w:sz w:val="22"/>
          <w:szCs w:val="22"/>
        </w:rPr>
        <w:sectPr w:rsidR="00547C8A" w:rsidRPr="002A0DAA">
          <w:headerReference w:type="even" r:id="rId10"/>
          <w:headerReference w:type="default" r:id="rId11"/>
          <w:footerReference w:type="even" r:id="rId12"/>
          <w:footerReference w:type="default" r:id="rId13"/>
          <w:footerReference w:type="first" r:id="rId14"/>
          <w:pgSz w:w="11909" w:h="16834"/>
          <w:pgMar w:top="1550" w:right="851" w:bottom="1134" w:left="1418" w:header="1134" w:footer="1134" w:gutter="0"/>
          <w:pgNumType w:start="1"/>
          <w:cols w:space="708"/>
          <w:titlePg/>
          <w:docGrid w:linePitch="360"/>
        </w:sectPr>
      </w:pPr>
    </w:p>
    <w:p w:rsidR="00547C8A" w:rsidRPr="002A0DAA" w:rsidRDefault="00420C8D">
      <w:pPr>
        <w:pBdr>
          <w:bottom w:val="single" w:sz="4" w:space="1" w:color="000000"/>
        </w:pBdr>
        <w:shd w:val="clear" w:color="auto" w:fill="FFFFFF"/>
        <w:spacing w:before="120" w:line="360" w:lineRule="auto"/>
        <w:jc w:val="center"/>
        <w:rPr>
          <w:b/>
          <w:spacing w:val="50"/>
          <w:sz w:val="26"/>
          <w:szCs w:val="26"/>
        </w:rPr>
      </w:pPr>
      <w:r w:rsidRPr="002A0DAA">
        <w:rPr>
          <w:b/>
          <w:bCs/>
          <w:spacing w:val="50"/>
          <w:sz w:val="26"/>
          <w:szCs w:val="26"/>
        </w:rPr>
        <w:lastRenderedPageBreak/>
        <w:t xml:space="preserve">МЕЖГОСУДАРСТВЕННЫЙ СТАНДАРТ </w:t>
      </w:r>
    </w:p>
    <w:p w:rsidR="00547C8A" w:rsidRPr="002A0DAA" w:rsidRDefault="00547C8A">
      <w:pPr>
        <w:shd w:val="clear" w:color="auto" w:fill="FFFFFF"/>
        <w:spacing w:line="276" w:lineRule="auto"/>
        <w:jc w:val="center"/>
        <w:rPr>
          <w:b/>
          <w:spacing w:val="-2"/>
          <w:sz w:val="28"/>
          <w:szCs w:val="28"/>
        </w:rPr>
      </w:pPr>
    </w:p>
    <w:p w:rsidR="00547C8A" w:rsidRPr="002A0DAA" w:rsidRDefault="00420C8D">
      <w:pPr>
        <w:shd w:val="clear" w:color="auto" w:fill="FFFFFF"/>
        <w:spacing w:line="276" w:lineRule="auto"/>
        <w:jc w:val="center"/>
        <w:rPr>
          <w:b/>
          <w:spacing w:val="-2"/>
          <w:sz w:val="28"/>
          <w:szCs w:val="28"/>
        </w:rPr>
      </w:pPr>
      <w:r w:rsidRPr="002A0DAA">
        <w:rPr>
          <w:b/>
          <w:spacing w:val="-2"/>
          <w:sz w:val="28"/>
          <w:szCs w:val="28"/>
        </w:rPr>
        <w:t>СМЕСИ БЕТОННЫЕ</w:t>
      </w:r>
    </w:p>
    <w:p w:rsidR="00547C8A" w:rsidRPr="002A0DAA" w:rsidRDefault="00420C8D">
      <w:pPr>
        <w:shd w:val="clear" w:color="auto" w:fill="FFFFFF"/>
        <w:spacing w:line="276" w:lineRule="auto"/>
        <w:jc w:val="center"/>
        <w:rPr>
          <w:b/>
          <w:spacing w:val="-2"/>
          <w:sz w:val="28"/>
          <w:szCs w:val="28"/>
        </w:rPr>
      </w:pPr>
      <w:r w:rsidRPr="002A0DAA">
        <w:rPr>
          <w:b/>
          <w:spacing w:val="-2"/>
          <w:sz w:val="28"/>
          <w:szCs w:val="28"/>
        </w:rPr>
        <w:t>Методы испытаний</w:t>
      </w:r>
    </w:p>
    <w:p w:rsidR="00547C8A" w:rsidRPr="002A0DAA" w:rsidRDefault="00420C8D">
      <w:pPr>
        <w:pStyle w:val="1"/>
        <w:rPr>
          <w:rFonts w:ascii="Arial" w:hAnsi="Arial" w:cs="Arial"/>
          <w:b w:val="0"/>
          <w:bCs w:val="0"/>
          <w:sz w:val="24"/>
          <w:szCs w:val="24"/>
          <w:lang w:val="en-US"/>
        </w:rPr>
      </w:pPr>
      <w:r w:rsidRPr="002A0DAA">
        <w:rPr>
          <w:rFonts w:ascii="Arial" w:hAnsi="Arial" w:cs="Arial"/>
          <w:b w:val="0"/>
          <w:bCs w:val="0"/>
          <w:sz w:val="24"/>
          <w:szCs w:val="24"/>
          <w:lang w:val="en-US"/>
        </w:rPr>
        <w:t>Concrete mixtures. Methods of testing</w:t>
      </w:r>
    </w:p>
    <w:p w:rsidR="00547C8A" w:rsidRPr="002A0DAA" w:rsidRDefault="00547C8A">
      <w:pPr>
        <w:pBdr>
          <w:bottom w:val="single" w:sz="4" w:space="1" w:color="000000"/>
        </w:pBdr>
        <w:shd w:val="clear" w:color="auto" w:fill="FFFFFF"/>
        <w:jc w:val="center"/>
        <w:rPr>
          <w:sz w:val="28"/>
          <w:szCs w:val="28"/>
          <w:lang w:val="en-US"/>
        </w:rPr>
      </w:pPr>
    </w:p>
    <w:p w:rsidR="00547C8A" w:rsidRPr="002A0DAA" w:rsidRDefault="00420C8D">
      <w:pPr>
        <w:shd w:val="clear" w:color="auto" w:fill="FFFFFF"/>
        <w:spacing w:before="120"/>
        <w:jc w:val="right"/>
        <w:rPr>
          <w:sz w:val="24"/>
          <w:szCs w:val="24"/>
          <w:lang w:val="en-US"/>
        </w:rPr>
      </w:pPr>
      <w:r w:rsidRPr="002A0DAA">
        <w:rPr>
          <w:b/>
          <w:bCs/>
          <w:sz w:val="24"/>
          <w:szCs w:val="24"/>
        </w:rPr>
        <w:t>Дата</w:t>
      </w:r>
      <w:r w:rsidRPr="002A0DAA">
        <w:rPr>
          <w:b/>
          <w:bCs/>
          <w:sz w:val="24"/>
          <w:szCs w:val="24"/>
          <w:lang w:val="en-US"/>
        </w:rPr>
        <w:t xml:space="preserve"> </w:t>
      </w:r>
      <w:r w:rsidRPr="002A0DAA">
        <w:rPr>
          <w:b/>
          <w:bCs/>
          <w:sz w:val="24"/>
          <w:szCs w:val="24"/>
        </w:rPr>
        <w:t>введения</w:t>
      </w:r>
      <w:r w:rsidRPr="002A0DAA">
        <w:rPr>
          <w:b/>
          <w:bCs/>
          <w:sz w:val="24"/>
          <w:szCs w:val="24"/>
          <w:lang w:val="en-US"/>
        </w:rPr>
        <w:t xml:space="preserve"> — 20__—__—__</w:t>
      </w:r>
    </w:p>
    <w:p w:rsidR="00547C8A" w:rsidRPr="002A0DAA" w:rsidRDefault="00547C8A">
      <w:pPr>
        <w:rPr>
          <w:lang w:val="en-US"/>
        </w:rPr>
      </w:pPr>
      <w:bookmarkStart w:id="0" w:name="_1_Область_применения"/>
      <w:bookmarkStart w:id="1" w:name="_Toc125360844"/>
      <w:bookmarkStart w:id="2" w:name="_Toc26722059"/>
      <w:bookmarkStart w:id="3" w:name="_Toc26721879"/>
      <w:bookmarkStart w:id="4" w:name="PO0000028"/>
      <w:bookmarkEnd w:id="0"/>
    </w:p>
    <w:p w:rsidR="00547C8A" w:rsidRPr="002A0DAA" w:rsidRDefault="00420C8D">
      <w:pPr>
        <w:spacing w:before="240" w:after="120" w:line="360" w:lineRule="auto"/>
        <w:ind w:firstLine="709"/>
        <w:jc w:val="both"/>
        <w:rPr>
          <w:b/>
          <w:sz w:val="28"/>
        </w:rPr>
      </w:pPr>
      <w:r w:rsidRPr="002A0DAA">
        <w:rPr>
          <w:b/>
          <w:sz w:val="28"/>
        </w:rPr>
        <w:t>1 Область применения</w:t>
      </w:r>
      <w:bookmarkEnd w:id="1"/>
      <w:bookmarkEnd w:id="2"/>
      <w:bookmarkEnd w:id="3"/>
    </w:p>
    <w:p w:rsidR="00547C8A" w:rsidRPr="002A0DAA" w:rsidRDefault="00420C8D">
      <w:pPr>
        <w:spacing w:line="360" w:lineRule="auto"/>
        <w:ind w:firstLine="709"/>
        <w:jc w:val="both"/>
        <w:rPr>
          <w:sz w:val="24"/>
        </w:rPr>
      </w:pPr>
      <w:r w:rsidRPr="002A0DAA">
        <w:rPr>
          <w:sz w:val="24"/>
        </w:rPr>
        <w:t>Настоящий стандарт распространяется на бетонные смеси тяжелого, мелкозернистого и легкого бетонов, изготовляемые по ГОСТ 7473, и устанавливает правила отбора проб и методы определения удобоукладываемости, средней плотности, пористости (воздухо</w:t>
      </w:r>
      <w:r w:rsidR="00D960F5" w:rsidRPr="002A0DAA">
        <w:rPr>
          <w:sz w:val="24"/>
        </w:rPr>
        <w:t>-газо</w:t>
      </w:r>
      <w:r w:rsidRPr="002A0DAA">
        <w:rPr>
          <w:sz w:val="24"/>
        </w:rPr>
        <w:t>содержания), расслаиваемости, температуры и сохраняемости свойств бетонной смеси.</w:t>
      </w:r>
    </w:p>
    <w:p w:rsidR="00547C8A" w:rsidRPr="002A0DAA" w:rsidRDefault="00420C8D">
      <w:pPr>
        <w:spacing w:line="360" w:lineRule="auto"/>
        <w:ind w:firstLine="709"/>
        <w:jc w:val="both"/>
        <w:rPr>
          <w:sz w:val="24"/>
        </w:rPr>
      </w:pPr>
      <w:r w:rsidRPr="002A0DAA">
        <w:rPr>
          <w:sz w:val="24"/>
        </w:rPr>
        <w:t>Настоящий стандарт не распространяется на бетонные смеси крупнопористого и ячеистого бетонов, полистиролбетона и самоуплотняющиеся бетонные смеси.</w:t>
      </w:r>
    </w:p>
    <w:p w:rsidR="00547C8A" w:rsidRPr="002A0DAA" w:rsidRDefault="00420C8D">
      <w:pPr>
        <w:pStyle w:val="1"/>
        <w:spacing w:before="240" w:line="360" w:lineRule="auto"/>
        <w:ind w:firstLine="709"/>
        <w:jc w:val="both"/>
        <w:rPr>
          <w:rFonts w:ascii="Arial" w:hAnsi="Arial"/>
          <w:sz w:val="28"/>
        </w:rPr>
      </w:pPr>
      <w:bookmarkStart w:id="5" w:name="_Toc26721880"/>
      <w:bookmarkStart w:id="6" w:name="_Toc26722060"/>
      <w:bookmarkStart w:id="7" w:name="_Toc125360845"/>
      <w:bookmarkStart w:id="8" w:name="PO0000033"/>
      <w:bookmarkStart w:id="9" w:name="_Toc26721965"/>
      <w:bookmarkStart w:id="10" w:name="_Toc26722146"/>
      <w:bookmarkStart w:id="11" w:name="_Toc125360915"/>
      <w:bookmarkEnd w:id="4"/>
      <w:r w:rsidRPr="002A0DAA">
        <w:rPr>
          <w:rFonts w:ascii="Arial" w:hAnsi="Arial"/>
          <w:sz w:val="28"/>
        </w:rPr>
        <w:t>2 Нормативные ссылки</w:t>
      </w:r>
      <w:bookmarkEnd w:id="5"/>
      <w:bookmarkEnd w:id="6"/>
      <w:bookmarkEnd w:id="7"/>
      <w:bookmarkEnd w:id="8"/>
    </w:p>
    <w:p w:rsidR="00547C8A" w:rsidRPr="002A0DAA" w:rsidRDefault="00420C8D">
      <w:pPr>
        <w:spacing w:line="360" w:lineRule="auto"/>
        <w:ind w:firstLine="709"/>
        <w:jc w:val="both"/>
        <w:rPr>
          <w:sz w:val="24"/>
        </w:rPr>
      </w:pPr>
      <w:r w:rsidRPr="002A0DAA">
        <w:rPr>
          <w:sz w:val="24"/>
        </w:rPr>
        <w:t>В настоящем стандарте использованы нормативные ссылки на следующие межгосударственные стандарты:</w:t>
      </w:r>
    </w:p>
    <w:p w:rsidR="00547C8A" w:rsidRPr="002A0DAA" w:rsidRDefault="00420C8D">
      <w:pPr>
        <w:spacing w:line="360" w:lineRule="auto"/>
        <w:ind w:firstLine="709"/>
        <w:jc w:val="both"/>
        <w:rPr>
          <w:sz w:val="24"/>
        </w:rPr>
      </w:pPr>
      <w:r w:rsidRPr="002A0DAA">
        <w:rPr>
          <w:sz w:val="24"/>
        </w:rPr>
        <w:t>ГОСТ 8.001 Государственная система обеспечения единства измерений. Организация и порядок проведения государственных испытаний средств измерений</w:t>
      </w:r>
      <w:r w:rsidRPr="002A0DAA">
        <w:rPr>
          <w:rStyle w:val="affb"/>
          <w:sz w:val="24"/>
        </w:rPr>
        <w:footnoteReference w:id="1"/>
      </w:r>
      <w:r w:rsidRPr="002A0DAA">
        <w:rPr>
          <w:sz w:val="24"/>
          <w:vertAlign w:val="superscript"/>
        </w:rPr>
        <w:t>)</w:t>
      </w:r>
    </w:p>
    <w:p w:rsidR="00547C8A" w:rsidRPr="002A0DAA" w:rsidRDefault="00420C8D">
      <w:pPr>
        <w:spacing w:line="360" w:lineRule="auto"/>
        <w:ind w:firstLine="709"/>
        <w:jc w:val="both"/>
        <w:rPr>
          <w:sz w:val="24"/>
        </w:rPr>
      </w:pPr>
      <w:r w:rsidRPr="002A0DAA">
        <w:rPr>
          <w:sz w:val="24"/>
        </w:rPr>
        <w:lastRenderedPageBreak/>
        <w:t>ГОСТ 8.326 Государственная система обеспечения единства измерений Метрологическая аттестация средств измерений</w:t>
      </w:r>
      <w:r w:rsidRPr="002A0DAA">
        <w:rPr>
          <w:sz w:val="24"/>
          <w:vertAlign w:val="superscript"/>
        </w:rPr>
        <w:t>1)</w:t>
      </w:r>
    </w:p>
    <w:p w:rsidR="00547C8A" w:rsidRPr="002A0DAA" w:rsidRDefault="00420C8D">
      <w:pPr>
        <w:spacing w:line="360" w:lineRule="auto"/>
        <w:ind w:firstLine="709"/>
        <w:jc w:val="both"/>
        <w:rPr>
          <w:sz w:val="24"/>
        </w:rPr>
      </w:pPr>
      <w:r w:rsidRPr="002A0DAA">
        <w:rPr>
          <w:sz w:val="24"/>
        </w:rPr>
        <w:t>ГОСТ 8.383 Государственная система обеспечения единства измерений. Государственные испытания средств измерений. Основные положения</w:t>
      </w:r>
      <w:r w:rsidRPr="002A0DAA">
        <w:rPr>
          <w:rStyle w:val="affb"/>
          <w:sz w:val="24"/>
        </w:rPr>
        <w:footnoteReference w:id="2"/>
      </w:r>
      <w:r w:rsidRPr="002A0DAA">
        <w:rPr>
          <w:sz w:val="24"/>
          <w:vertAlign w:val="superscript"/>
        </w:rPr>
        <w:t>)</w:t>
      </w:r>
    </w:p>
    <w:p w:rsidR="00547C8A" w:rsidRPr="002A0DAA" w:rsidRDefault="00420C8D">
      <w:pPr>
        <w:spacing w:line="360" w:lineRule="auto"/>
        <w:ind w:firstLine="709"/>
        <w:jc w:val="both"/>
        <w:rPr>
          <w:sz w:val="24"/>
        </w:rPr>
      </w:pPr>
      <w:r w:rsidRPr="002A0DAA">
        <w:rPr>
          <w:sz w:val="24"/>
        </w:rPr>
        <w:t>ГОСТ 310.2 Цементы. Методы определения тонкости помола</w:t>
      </w:r>
    </w:p>
    <w:p w:rsidR="00547C8A" w:rsidRPr="002A0DAA" w:rsidRDefault="00420C8D">
      <w:pPr>
        <w:spacing w:line="360" w:lineRule="auto"/>
        <w:ind w:firstLine="709"/>
        <w:jc w:val="both"/>
        <w:rPr>
          <w:sz w:val="24"/>
        </w:rPr>
      </w:pPr>
      <w:r w:rsidRPr="002A0DAA">
        <w:rPr>
          <w:sz w:val="24"/>
        </w:rPr>
        <w:t>ГОСТ 427 Линейки измерительные металлические. Технические условия</w:t>
      </w:r>
    </w:p>
    <w:p w:rsidR="00547C8A" w:rsidRPr="002A0DAA" w:rsidRDefault="00420C8D">
      <w:pPr>
        <w:spacing w:line="360" w:lineRule="auto"/>
        <w:ind w:firstLine="709"/>
        <w:jc w:val="both"/>
        <w:rPr>
          <w:sz w:val="24"/>
        </w:rPr>
      </w:pPr>
      <w:r w:rsidRPr="002A0DAA">
        <w:rPr>
          <w:sz w:val="24"/>
        </w:rPr>
        <w:t>ГОСТ 2789 Шероховатость поверхности. Параметры и характеристики</w:t>
      </w:r>
    </w:p>
    <w:p w:rsidR="00547C8A" w:rsidRPr="002A0DAA" w:rsidRDefault="00420C8D">
      <w:pPr>
        <w:spacing w:line="360" w:lineRule="auto"/>
        <w:ind w:firstLine="709"/>
        <w:jc w:val="both"/>
        <w:rPr>
          <w:sz w:val="24"/>
        </w:rPr>
      </w:pPr>
      <w:r w:rsidRPr="002A0DAA">
        <w:rPr>
          <w:sz w:val="24"/>
        </w:rPr>
        <w:t>ГОСТ 7473 Смеси бетонные. Технические условия</w:t>
      </w:r>
    </w:p>
    <w:p w:rsidR="00547C8A" w:rsidRPr="002A0DAA" w:rsidRDefault="00420C8D">
      <w:pPr>
        <w:spacing w:line="360" w:lineRule="auto"/>
        <w:ind w:firstLine="709"/>
        <w:jc w:val="both"/>
        <w:rPr>
          <w:sz w:val="24"/>
        </w:rPr>
      </w:pPr>
      <w:r w:rsidRPr="002A0DAA">
        <w:rPr>
          <w:sz w:val="24"/>
        </w:rPr>
        <w:t>ГОСТ 9533 Кельмы, лопатки и отрезовки. Технические условия</w:t>
      </w:r>
      <w:r w:rsidRPr="002A0DAA">
        <w:rPr>
          <w:rStyle w:val="affb"/>
          <w:sz w:val="24"/>
        </w:rPr>
        <w:footnoteReference w:id="3"/>
      </w:r>
      <w:r w:rsidRPr="002A0DAA">
        <w:rPr>
          <w:sz w:val="24"/>
          <w:vertAlign w:val="superscript"/>
        </w:rPr>
        <w:t>)</w:t>
      </w:r>
    </w:p>
    <w:p w:rsidR="00547C8A" w:rsidRPr="002A0DAA" w:rsidRDefault="00420C8D">
      <w:pPr>
        <w:spacing w:line="360" w:lineRule="auto"/>
        <w:ind w:firstLine="709"/>
        <w:jc w:val="both"/>
        <w:rPr>
          <w:sz w:val="24"/>
        </w:rPr>
      </w:pPr>
      <w:r w:rsidRPr="002A0DAA">
        <w:rPr>
          <w:sz w:val="24"/>
        </w:rPr>
        <w:t>ГОСТ 10180—2012 Бетоны. Методы определения прочности по контрольным образцам</w:t>
      </w:r>
    </w:p>
    <w:p w:rsidR="00547C8A" w:rsidRPr="002A0DAA" w:rsidRDefault="00420C8D">
      <w:pPr>
        <w:spacing w:line="360" w:lineRule="auto"/>
        <w:ind w:firstLine="709"/>
        <w:jc w:val="both"/>
        <w:rPr>
          <w:sz w:val="24"/>
        </w:rPr>
      </w:pPr>
      <w:r w:rsidRPr="002A0DAA">
        <w:rPr>
          <w:sz w:val="24"/>
        </w:rPr>
        <w:t>ГОСТ 13646 Термометры стеклянные ртутные для точных измерений. Технические условия</w:t>
      </w:r>
    </w:p>
    <w:p w:rsidR="00547C8A" w:rsidRPr="002A0DAA" w:rsidRDefault="00420C8D">
      <w:pPr>
        <w:spacing w:line="360" w:lineRule="auto"/>
        <w:ind w:firstLine="709"/>
        <w:jc w:val="both"/>
        <w:rPr>
          <w:sz w:val="24"/>
        </w:rPr>
      </w:pPr>
      <w:r w:rsidRPr="002A0DAA">
        <w:rPr>
          <w:sz w:val="24"/>
        </w:rPr>
        <w:t>ГОСТ 22685 Формы для изготовления контрольных образцов бетона. Технические условия</w:t>
      </w:r>
    </w:p>
    <w:p w:rsidR="00547C8A" w:rsidRPr="002A0DAA" w:rsidRDefault="00420C8D">
      <w:pPr>
        <w:spacing w:line="360" w:lineRule="auto"/>
        <w:ind w:firstLine="709"/>
        <w:jc w:val="both"/>
        <w:rPr>
          <w:sz w:val="24"/>
        </w:rPr>
      </w:pPr>
      <w:r w:rsidRPr="002A0DAA">
        <w:rPr>
          <w:sz w:val="24"/>
        </w:rPr>
        <w:t>ГОСТ 24104 Весы лабораторные. Общие технические требования</w:t>
      </w:r>
      <w:r w:rsidRPr="002A0DAA">
        <w:rPr>
          <w:rStyle w:val="affb"/>
          <w:sz w:val="24"/>
        </w:rPr>
        <w:footnoteReference w:id="4"/>
      </w:r>
      <w:r w:rsidRPr="002A0DAA">
        <w:rPr>
          <w:sz w:val="24"/>
          <w:vertAlign w:val="superscript"/>
        </w:rPr>
        <w:t>)</w:t>
      </w:r>
    </w:p>
    <w:p w:rsidR="00547C8A" w:rsidRPr="002A0DAA" w:rsidRDefault="00420C8D">
      <w:pPr>
        <w:spacing w:line="360" w:lineRule="auto"/>
        <w:ind w:firstLine="709"/>
        <w:jc w:val="both"/>
        <w:rPr>
          <w:sz w:val="24"/>
        </w:rPr>
      </w:pPr>
      <w:r w:rsidRPr="002A0DAA">
        <w:rPr>
          <w:sz w:val="24"/>
        </w:rPr>
        <w:t>ГОСТ 27006—2019 Бетоны. Правила подбора состава</w:t>
      </w:r>
    </w:p>
    <w:p w:rsidR="00547C8A" w:rsidRPr="002A0DAA" w:rsidRDefault="00420C8D">
      <w:pPr>
        <w:pStyle w:val="1"/>
        <w:tabs>
          <w:tab w:val="left" w:pos="993"/>
        </w:tabs>
        <w:spacing w:before="240" w:line="372" w:lineRule="auto"/>
        <w:ind w:firstLine="709"/>
        <w:jc w:val="both"/>
        <w:rPr>
          <w:rFonts w:ascii="Arial" w:hAnsi="Arial" w:cs="Arial"/>
          <w:b w:val="0"/>
          <w:sz w:val="22"/>
          <w:szCs w:val="22"/>
        </w:rPr>
      </w:pPr>
      <w:r w:rsidRPr="002A0DAA">
        <w:rPr>
          <w:rFonts w:ascii="Arial" w:hAnsi="Arial" w:cs="Arial"/>
          <w:b w:val="0"/>
          <w:spacing w:val="40"/>
          <w:sz w:val="22"/>
          <w:szCs w:val="22"/>
        </w:rPr>
        <w:t>Примечание </w:t>
      </w:r>
      <w:r w:rsidRPr="002A0DAA">
        <w:rPr>
          <w:rFonts w:ascii="Arial" w:hAnsi="Arial" w:cs="Arial"/>
          <w:b w:val="0"/>
          <w:sz w:val="22"/>
          <w:szCs w:val="22"/>
        </w:rPr>
        <w:t>— При пользовании настоящим стандартом целесообразно проверить действие ссылочных стандартов (</w:t>
      </w:r>
      <w:r w:rsidRPr="002A0DAA">
        <w:rPr>
          <w:rFonts w:ascii="Arial" w:hAnsi="Arial" w:cs="Arial"/>
          <w:b w:val="0"/>
          <w:sz w:val="22"/>
        </w:rPr>
        <w:t xml:space="preserve">и классификаторов) </w:t>
      </w:r>
      <w:r w:rsidRPr="002A0DAA">
        <w:rPr>
          <w:rFonts w:ascii="Arial" w:hAnsi="Arial" w:cs="Arial"/>
          <w:b w:val="0"/>
          <w:sz w:val="22"/>
          <w:szCs w:val="22"/>
        </w:rPr>
        <w:t xml:space="preserve">в сети Интернет </w:t>
      </w:r>
      <w:r w:rsidRPr="002A0DAA">
        <w:rPr>
          <w:rFonts w:ascii="Arial" w:hAnsi="Arial" w:cs="Arial"/>
          <w:b w:val="0"/>
          <w:sz w:val="22"/>
        </w:rPr>
        <w:t xml:space="preserve">В настоящем стандарте на официальном сайте Межгосударственного совета по </w:t>
      </w:r>
      <w:r w:rsidRPr="002A0DAA">
        <w:rPr>
          <w:rFonts w:ascii="Arial" w:hAnsi="Arial" w:cs="Arial"/>
          <w:b w:val="0"/>
          <w:sz w:val="22"/>
        </w:rPr>
        <w:lastRenderedPageBreak/>
        <w:t>стандартизации, метрологии и сертификации (</w:t>
      </w:r>
      <w:r w:rsidRPr="002A0DAA">
        <w:rPr>
          <w:rFonts w:ascii="Arial" w:hAnsi="Arial" w:cs="Arial"/>
          <w:b w:val="0"/>
          <w:sz w:val="22"/>
          <w:lang w:val="en-US"/>
        </w:rPr>
        <w:t>www</w:t>
      </w:r>
      <w:r w:rsidRPr="002A0DAA">
        <w:rPr>
          <w:rFonts w:ascii="Arial" w:hAnsi="Arial" w:cs="Arial"/>
          <w:b w:val="0"/>
          <w:sz w:val="22"/>
        </w:rPr>
        <w:t>.</w:t>
      </w:r>
      <w:r w:rsidRPr="002A0DAA">
        <w:rPr>
          <w:rFonts w:ascii="Arial" w:hAnsi="Arial" w:cs="Arial"/>
          <w:b w:val="0"/>
          <w:sz w:val="22"/>
          <w:lang w:val="en-US"/>
        </w:rPr>
        <w:t>easc</w:t>
      </w:r>
      <w:r w:rsidRPr="002A0DAA">
        <w:rPr>
          <w:rFonts w:ascii="Arial" w:hAnsi="Arial" w:cs="Arial"/>
          <w:b w:val="0"/>
          <w:sz w:val="22"/>
        </w:rPr>
        <w:t>.</w:t>
      </w:r>
      <w:r w:rsidRPr="002A0DAA">
        <w:rPr>
          <w:rFonts w:ascii="Arial" w:hAnsi="Arial" w:cs="Arial"/>
          <w:b w:val="0"/>
          <w:sz w:val="22"/>
          <w:lang w:val="en-US"/>
        </w:rPr>
        <w:t>by</w:t>
      </w:r>
      <w:r w:rsidRPr="002A0DAA">
        <w:rPr>
          <w:rFonts w:ascii="Arial" w:hAnsi="Arial" w:cs="Arial"/>
          <w:b w:val="0"/>
          <w:sz w:val="22"/>
        </w:rPr>
        <w:t xml:space="preserve">) </w:t>
      </w:r>
      <w:r w:rsidRPr="002A0DAA">
        <w:rPr>
          <w:rFonts w:ascii="Arial" w:hAnsi="Arial" w:cs="Arial"/>
          <w:b w:val="0"/>
          <w:sz w:val="22"/>
          <w:szCs w:val="22"/>
        </w:rPr>
        <w:t>или по указател</w:t>
      </w:r>
      <w:r w:rsidRPr="002A0DAA">
        <w:rPr>
          <w:rFonts w:ascii="Arial" w:hAnsi="Arial" w:cs="Arial"/>
          <w:b w:val="0"/>
          <w:sz w:val="22"/>
        </w:rPr>
        <w:t>ям</w:t>
      </w:r>
      <w:r w:rsidRPr="002A0DAA">
        <w:rPr>
          <w:rFonts w:ascii="Arial" w:hAnsi="Arial" w:cs="Arial"/>
          <w:b w:val="0"/>
          <w:sz w:val="22"/>
          <w:szCs w:val="22"/>
        </w:rPr>
        <w:t xml:space="preserve"> </w:t>
      </w:r>
      <w:r w:rsidRPr="002A0DAA">
        <w:rPr>
          <w:rFonts w:ascii="Arial" w:hAnsi="Arial" w:cs="Arial"/>
          <w:b w:val="0"/>
          <w:sz w:val="22"/>
        </w:rPr>
        <w:t>н</w:t>
      </w:r>
      <w:r w:rsidRPr="002A0DAA">
        <w:rPr>
          <w:rFonts w:ascii="Arial" w:hAnsi="Arial" w:cs="Arial"/>
          <w:b w:val="0"/>
          <w:sz w:val="22"/>
          <w:szCs w:val="22"/>
        </w:rPr>
        <w:t>ациональны</w:t>
      </w:r>
      <w:r w:rsidRPr="002A0DAA">
        <w:rPr>
          <w:rFonts w:ascii="Arial" w:hAnsi="Arial" w:cs="Arial"/>
          <w:b w:val="0"/>
          <w:sz w:val="22"/>
        </w:rPr>
        <w:t>х</w:t>
      </w:r>
      <w:r w:rsidRPr="002A0DAA">
        <w:rPr>
          <w:rFonts w:ascii="Arial" w:hAnsi="Arial" w:cs="Arial"/>
          <w:b w:val="0"/>
          <w:sz w:val="22"/>
          <w:szCs w:val="22"/>
        </w:rPr>
        <w:t xml:space="preserve"> стандарт</w:t>
      </w:r>
      <w:r w:rsidRPr="002A0DAA">
        <w:rPr>
          <w:rFonts w:ascii="Arial" w:hAnsi="Arial" w:cs="Arial"/>
          <w:b w:val="0"/>
          <w:sz w:val="22"/>
        </w:rPr>
        <w:t>ов</w:t>
      </w:r>
      <w:r w:rsidRPr="002A0DAA">
        <w:rPr>
          <w:rFonts w:ascii="Arial" w:hAnsi="Arial" w:cs="Arial"/>
          <w:b w:val="0"/>
          <w:sz w:val="22"/>
          <w:szCs w:val="22"/>
        </w:rPr>
        <w:t xml:space="preserve">, </w:t>
      </w:r>
      <w:r w:rsidRPr="002A0DAA">
        <w:rPr>
          <w:rFonts w:ascii="Arial" w:hAnsi="Arial" w:cs="Arial"/>
          <w:b w:val="0"/>
          <w:sz w:val="22"/>
        </w:rPr>
        <w:t>издаваемых в государствах, указанных в предисловии, или на официальных сайтах соответствующих органов по стандартизации</w:t>
      </w:r>
      <w:r w:rsidRPr="002A0DAA">
        <w:rPr>
          <w:rFonts w:ascii="Arial" w:hAnsi="Arial" w:cs="Arial"/>
          <w:b w:val="0"/>
          <w:sz w:val="22"/>
          <w:szCs w:val="22"/>
        </w:rPr>
        <w:t xml:space="preserve">. Если на </w:t>
      </w:r>
      <w:r w:rsidRPr="002A0DAA">
        <w:rPr>
          <w:rFonts w:ascii="Arial" w:hAnsi="Arial" w:cs="Arial"/>
          <w:b w:val="0"/>
          <w:sz w:val="22"/>
        </w:rPr>
        <w:t>документ</w:t>
      </w:r>
      <w:r w:rsidRPr="002A0DAA">
        <w:rPr>
          <w:rFonts w:ascii="Arial" w:hAnsi="Arial" w:cs="Arial"/>
          <w:b w:val="0"/>
          <w:sz w:val="22"/>
          <w:szCs w:val="22"/>
        </w:rPr>
        <w:t xml:space="preserve"> дана недатированная ссылка, то </w:t>
      </w:r>
      <w:r w:rsidRPr="002A0DAA">
        <w:rPr>
          <w:rFonts w:ascii="Arial" w:hAnsi="Arial" w:cs="Arial"/>
          <w:b w:val="0"/>
          <w:sz w:val="22"/>
        </w:rPr>
        <w:t>следует</w:t>
      </w:r>
      <w:r w:rsidRPr="002A0DAA">
        <w:rPr>
          <w:rFonts w:ascii="Arial" w:hAnsi="Arial" w:cs="Arial"/>
          <w:b w:val="0"/>
          <w:sz w:val="22"/>
          <w:szCs w:val="22"/>
        </w:rPr>
        <w:t xml:space="preserve"> использовать </w:t>
      </w:r>
      <w:r w:rsidRPr="002A0DAA">
        <w:rPr>
          <w:rFonts w:ascii="Arial" w:hAnsi="Arial" w:cs="Arial"/>
          <w:b w:val="0"/>
          <w:sz w:val="22"/>
        </w:rPr>
        <w:t xml:space="preserve">документ, действующий на текущий момент, с учетом всех внесенных в него изменений. </w:t>
      </w:r>
      <w:r w:rsidRPr="002A0DAA">
        <w:rPr>
          <w:rFonts w:ascii="Arial" w:hAnsi="Arial" w:cs="Arial"/>
          <w:b w:val="0"/>
          <w:sz w:val="22"/>
          <w:szCs w:val="22"/>
        </w:rPr>
        <w:t xml:space="preserve">Если заменен ссылочный документ, на который дана датированная ссылка, то </w:t>
      </w:r>
      <w:r w:rsidRPr="002A0DAA">
        <w:rPr>
          <w:rFonts w:ascii="Arial" w:hAnsi="Arial" w:cs="Arial"/>
          <w:b w:val="0"/>
          <w:sz w:val="22"/>
        </w:rPr>
        <w:t>следует</w:t>
      </w:r>
      <w:r w:rsidRPr="002A0DAA">
        <w:rPr>
          <w:rFonts w:ascii="Arial" w:hAnsi="Arial" w:cs="Arial"/>
          <w:b w:val="0"/>
          <w:sz w:val="22"/>
          <w:szCs w:val="22"/>
        </w:rPr>
        <w:t xml:space="preserve"> использовать </w:t>
      </w:r>
      <w:r w:rsidRPr="002A0DAA">
        <w:rPr>
          <w:rFonts w:ascii="Arial" w:hAnsi="Arial" w:cs="Arial"/>
          <w:b w:val="0"/>
          <w:sz w:val="22"/>
        </w:rPr>
        <w:t xml:space="preserve">указанную </w:t>
      </w:r>
      <w:r w:rsidRPr="002A0DAA">
        <w:rPr>
          <w:rFonts w:ascii="Arial" w:hAnsi="Arial" w:cs="Arial"/>
          <w:b w:val="0"/>
          <w:sz w:val="22"/>
          <w:szCs w:val="22"/>
        </w:rPr>
        <w:t xml:space="preserve">версию этого документа. Если после </w:t>
      </w:r>
      <w:r w:rsidRPr="002A0DAA">
        <w:rPr>
          <w:rFonts w:ascii="Arial" w:hAnsi="Arial" w:cs="Arial"/>
          <w:b w:val="0"/>
          <w:sz w:val="22"/>
        </w:rPr>
        <w:t>принятия</w:t>
      </w:r>
      <w:r w:rsidRPr="002A0DAA">
        <w:rPr>
          <w:rFonts w:ascii="Arial" w:hAnsi="Arial" w:cs="Arial"/>
          <w:b w:val="0"/>
          <w:sz w:val="22"/>
          <w:szCs w:val="22"/>
        </w:rPr>
        <w:t xml:space="preserve"> настоящего стандарта</w:t>
      </w:r>
      <w:r w:rsidRPr="002A0DAA">
        <w:rPr>
          <w:rFonts w:ascii="Arial" w:hAnsi="Arial" w:cs="Arial"/>
          <w:b w:val="0"/>
          <w:sz w:val="22"/>
        </w:rPr>
        <w:t xml:space="preserve"> </w:t>
      </w:r>
      <w:r w:rsidRPr="002A0DAA">
        <w:rPr>
          <w:rFonts w:ascii="Arial" w:hAnsi="Arial" w:cs="Arial"/>
          <w:b w:val="0"/>
          <w:sz w:val="22"/>
          <w:szCs w:val="22"/>
        </w:rPr>
        <w:t>в ссылочный документ, на который дана датированная ссылка, внесено изменение, затрагивающее положение, на которое дана ссылка, то это положение применя</w:t>
      </w:r>
      <w:r w:rsidRPr="002A0DAA">
        <w:rPr>
          <w:rFonts w:ascii="Arial" w:hAnsi="Arial" w:cs="Arial"/>
          <w:b w:val="0"/>
          <w:sz w:val="22"/>
        </w:rPr>
        <w:t>ется</w:t>
      </w:r>
      <w:r w:rsidRPr="002A0DAA">
        <w:rPr>
          <w:rFonts w:ascii="Arial" w:hAnsi="Arial" w:cs="Arial"/>
          <w:b w:val="0"/>
          <w:sz w:val="22"/>
          <w:szCs w:val="22"/>
        </w:rPr>
        <w:t xml:space="preserve"> без учета данного изменения. Если ссылочный документ отменен без замены, то положение, в котором дана ссылка на него, </w:t>
      </w:r>
      <w:r w:rsidRPr="002A0DAA">
        <w:rPr>
          <w:rFonts w:ascii="Arial" w:hAnsi="Arial" w:cs="Arial"/>
          <w:b w:val="0"/>
          <w:sz w:val="22"/>
        </w:rPr>
        <w:t>применяется</w:t>
      </w:r>
      <w:r w:rsidRPr="002A0DAA">
        <w:rPr>
          <w:rFonts w:ascii="Arial" w:hAnsi="Arial" w:cs="Arial"/>
          <w:b w:val="0"/>
          <w:sz w:val="22"/>
          <w:szCs w:val="22"/>
        </w:rPr>
        <w:t xml:space="preserve"> в части, не затрагивающей эту ссылку.</w:t>
      </w:r>
    </w:p>
    <w:p w:rsidR="00547C8A" w:rsidRPr="002A0DAA" w:rsidRDefault="00547C8A">
      <w:pPr>
        <w:spacing w:line="372" w:lineRule="auto"/>
      </w:pPr>
    </w:p>
    <w:p w:rsidR="00547C8A" w:rsidRPr="002A0DAA" w:rsidRDefault="00420C8D">
      <w:pPr>
        <w:pStyle w:val="1"/>
        <w:tabs>
          <w:tab w:val="left" w:pos="993"/>
        </w:tabs>
        <w:spacing w:before="240" w:line="372" w:lineRule="auto"/>
        <w:ind w:firstLine="709"/>
        <w:jc w:val="both"/>
        <w:rPr>
          <w:rFonts w:ascii="Arial" w:hAnsi="Arial"/>
          <w:sz w:val="28"/>
        </w:rPr>
      </w:pPr>
      <w:r w:rsidRPr="002A0DAA">
        <w:rPr>
          <w:rFonts w:ascii="Arial" w:hAnsi="Arial"/>
          <w:sz w:val="28"/>
        </w:rPr>
        <w:t>3 Правила отбора проб и проведения испытаний</w:t>
      </w:r>
    </w:p>
    <w:p w:rsidR="00547C8A" w:rsidRPr="002A0DAA" w:rsidRDefault="00420C8D">
      <w:pPr>
        <w:shd w:val="clear" w:color="auto" w:fill="FFFFFF"/>
        <w:spacing w:line="372" w:lineRule="auto"/>
        <w:ind w:firstLine="709"/>
        <w:jc w:val="both"/>
        <w:rPr>
          <w:rFonts w:cs="Times New Roman"/>
          <w:spacing w:val="-1"/>
          <w:sz w:val="24"/>
          <w:szCs w:val="24"/>
        </w:rPr>
      </w:pPr>
      <w:bookmarkStart w:id="12" w:name="sub_131"/>
      <w:r w:rsidRPr="002A0DAA">
        <w:rPr>
          <w:rFonts w:cs="Times New Roman"/>
          <w:spacing w:val="-1"/>
          <w:sz w:val="24"/>
          <w:szCs w:val="24"/>
        </w:rPr>
        <w:t>3.1 </w:t>
      </w:r>
      <w:bookmarkEnd w:id="12"/>
      <w:r w:rsidRPr="002A0DAA">
        <w:rPr>
          <w:rFonts w:cs="Times New Roman"/>
          <w:spacing w:val="-1"/>
          <w:sz w:val="24"/>
          <w:szCs w:val="24"/>
        </w:rPr>
        <w:t>Пробы бетонной смеси для испытания при производственном контроле следует отбирать:</w:t>
      </w:r>
    </w:p>
    <w:p w:rsidR="00547C8A" w:rsidRPr="002A0DAA" w:rsidRDefault="00420C8D">
      <w:pPr>
        <w:shd w:val="clear" w:color="auto" w:fill="FFFFFF"/>
        <w:spacing w:line="372" w:lineRule="auto"/>
        <w:ind w:firstLine="709"/>
        <w:jc w:val="both"/>
        <w:rPr>
          <w:rFonts w:cs="Times New Roman"/>
          <w:spacing w:val="-1"/>
          <w:sz w:val="24"/>
          <w:szCs w:val="24"/>
        </w:rPr>
      </w:pPr>
      <w:r w:rsidRPr="002A0DAA">
        <w:rPr>
          <w:rFonts w:cs="Times New Roman"/>
          <w:spacing w:val="-1"/>
          <w:sz w:val="24"/>
          <w:szCs w:val="24"/>
        </w:rPr>
        <w:t xml:space="preserve">- при отпуске товарной бетонной смеси </w:t>
      </w:r>
      <w:r w:rsidRPr="002A0DAA">
        <w:rPr>
          <w:spacing w:val="-1"/>
          <w:sz w:val="24"/>
          <w:szCs w:val="24"/>
        </w:rPr>
        <w:t>―</w:t>
      </w:r>
      <w:r w:rsidRPr="002A0DAA">
        <w:rPr>
          <w:rFonts w:cs="Times New Roman"/>
          <w:spacing w:val="-1"/>
          <w:sz w:val="24"/>
          <w:szCs w:val="24"/>
        </w:rPr>
        <w:t xml:space="preserve"> на месте ее приготовления через 15 мин после ее выгрузки из смесителя в транспортное средство;</w:t>
      </w:r>
    </w:p>
    <w:p w:rsidR="00547C8A" w:rsidRPr="002A0DAA" w:rsidRDefault="00420C8D">
      <w:pPr>
        <w:shd w:val="clear" w:color="auto" w:fill="FFFFFF"/>
        <w:spacing w:line="372" w:lineRule="auto"/>
        <w:ind w:firstLine="709"/>
        <w:jc w:val="both"/>
        <w:rPr>
          <w:rFonts w:cs="Times New Roman"/>
          <w:spacing w:val="-1"/>
          <w:sz w:val="24"/>
          <w:szCs w:val="24"/>
        </w:rPr>
      </w:pPr>
      <w:r w:rsidRPr="002A0DAA">
        <w:rPr>
          <w:rFonts w:cs="Times New Roman"/>
          <w:spacing w:val="-1"/>
          <w:sz w:val="24"/>
          <w:szCs w:val="24"/>
        </w:rPr>
        <w:t>- при производстве сборных изделий и монолитных конструкций ― непосредственно перед передачей продукции потребителю (на месте выгрузки, либо на месте укладки бетонной смеси);</w:t>
      </w:r>
    </w:p>
    <w:p w:rsidR="00547C8A" w:rsidRPr="002A0DAA" w:rsidRDefault="00420C8D">
      <w:pPr>
        <w:shd w:val="clear" w:color="auto" w:fill="FFFFFF"/>
        <w:spacing w:line="372" w:lineRule="auto"/>
        <w:ind w:firstLine="709"/>
        <w:jc w:val="both"/>
        <w:rPr>
          <w:rFonts w:cs="Times New Roman"/>
          <w:spacing w:val="-1"/>
          <w:sz w:val="24"/>
          <w:szCs w:val="24"/>
        </w:rPr>
      </w:pPr>
      <w:r w:rsidRPr="002A0DAA">
        <w:rPr>
          <w:rFonts w:cs="Times New Roman"/>
          <w:spacing w:val="-1"/>
          <w:sz w:val="24"/>
          <w:szCs w:val="24"/>
        </w:rPr>
        <w:t>-</w:t>
      </w:r>
      <w:r w:rsidRPr="002A0DAA">
        <w:t> </w:t>
      </w:r>
      <w:r w:rsidRPr="002A0DAA">
        <w:rPr>
          <w:rFonts w:cs="Times New Roman"/>
          <w:spacing w:val="-1"/>
          <w:sz w:val="24"/>
          <w:szCs w:val="24"/>
        </w:rPr>
        <w:t xml:space="preserve">при входном контроле качества бетонной смеси при изготовлении монолитных конструкций ― </w:t>
      </w:r>
      <w:r w:rsidRPr="002A0DAA">
        <w:rPr>
          <w:rFonts w:eastAsia="Arial"/>
          <w:sz w:val="24"/>
        </w:rPr>
        <w:t>в период времени сохраняемости, предусмотренный техническими требованиями на поставку, а в случае отсутствия таких требований – не позднее 20 минут с момента доставки бетонной смеси потребителю</w:t>
      </w:r>
      <w:r w:rsidRPr="002A0DAA">
        <w:rPr>
          <w:rFonts w:cs="Times New Roman"/>
          <w:spacing w:val="-1"/>
          <w:sz w:val="24"/>
          <w:szCs w:val="24"/>
        </w:rPr>
        <w:t xml:space="preserve">.  </w:t>
      </w:r>
      <w:r w:rsidRPr="002A0DAA">
        <w:rPr>
          <w:rFonts w:cs="Times New Roman"/>
          <w:strike/>
          <w:spacing w:val="-1"/>
          <w:sz w:val="24"/>
          <w:szCs w:val="24"/>
        </w:rPr>
        <w:t>из автобетоносмесителя через 15 мин после ее доставки и дополнительного перемешивания, но не позднее окончания времени сохраняемости свойств, указанного в документе о качестве.</w:t>
      </w:r>
    </w:p>
    <w:p w:rsidR="00547C8A" w:rsidRPr="002A0DAA" w:rsidRDefault="00420C8D">
      <w:pPr>
        <w:shd w:val="clear" w:color="auto" w:fill="FFFFFF"/>
        <w:spacing w:line="372" w:lineRule="auto"/>
        <w:ind w:firstLine="709"/>
        <w:jc w:val="both"/>
        <w:rPr>
          <w:rFonts w:cs="Times New Roman"/>
          <w:spacing w:val="-1"/>
          <w:sz w:val="24"/>
          <w:szCs w:val="24"/>
        </w:rPr>
      </w:pPr>
      <w:r w:rsidRPr="002A0DAA">
        <w:rPr>
          <w:rFonts w:cs="Times New Roman"/>
          <w:spacing w:val="-1"/>
          <w:sz w:val="24"/>
          <w:szCs w:val="24"/>
        </w:rPr>
        <w:t xml:space="preserve">3.2 Пробу бетонной смеси для испытаний на месте укладки отбирают перед началом бетонирования. Отбор пробы из автобетоносмесителя проводят при непрерывном перемешивании бетонной смеси за один прием либо за два или три приема с интервалом не менее 1 мин. При непрерывной подаче бетонной смеси </w:t>
      </w:r>
      <w:r w:rsidRPr="002A0DAA">
        <w:rPr>
          <w:rFonts w:cs="Times New Roman"/>
          <w:spacing w:val="-1"/>
          <w:sz w:val="24"/>
          <w:szCs w:val="24"/>
        </w:rPr>
        <w:lastRenderedPageBreak/>
        <w:t>(ленточными транспортерами, бетононасосами) пробы отбирают в три приема в случайные моменты времени в течение не более 10 мин.</w:t>
      </w:r>
    </w:p>
    <w:p w:rsidR="00547C8A" w:rsidRPr="002A0DAA" w:rsidRDefault="00420C8D">
      <w:pPr>
        <w:shd w:val="clear" w:color="auto" w:fill="FFFFFF"/>
        <w:spacing w:line="372" w:lineRule="auto"/>
        <w:ind w:firstLine="709"/>
        <w:jc w:val="both"/>
        <w:rPr>
          <w:rFonts w:cs="Times New Roman"/>
          <w:spacing w:val="-1"/>
          <w:sz w:val="24"/>
          <w:szCs w:val="24"/>
        </w:rPr>
      </w:pPr>
      <w:r w:rsidRPr="002A0DAA">
        <w:rPr>
          <w:rFonts w:cs="Times New Roman"/>
          <w:spacing w:val="-1"/>
          <w:sz w:val="24"/>
          <w:szCs w:val="24"/>
        </w:rPr>
        <w:t>3.3 Объем отобранной пробы должен обеспечивать не менее двух определений всех нормируемых и контролируемых показателей качества бетонной смеси.</w:t>
      </w:r>
    </w:p>
    <w:p w:rsidR="00547C8A" w:rsidRPr="002A0DAA" w:rsidRDefault="00420C8D">
      <w:pPr>
        <w:shd w:val="clear" w:color="auto" w:fill="FFFFFF"/>
        <w:spacing w:line="372" w:lineRule="auto"/>
        <w:ind w:firstLine="709"/>
        <w:jc w:val="both"/>
        <w:rPr>
          <w:rFonts w:cs="Times New Roman"/>
          <w:spacing w:val="-1"/>
          <w:sz w:val="24"/>
          <w:szCs w:val="24"/>
        </w:rPr>
      </w:pPr>
      <w:r w:rsidRPr="002A0DAA">
        <w:rPr>
          <w:rFonts w:cs="Times New Roman"/>
          <w:spacing w:val="-1"/>
          <w:sz w:val="24"/>
          <w:szCs w:val="24"/>
        </w:rPr>
        <w:t xml:space="preserve">3.4 Отобранная </w:t>
      </w:r>
      <w:bookmarkStart w:id="13" w:name="_Hlk181742652"/>
      <w:r w:rsidRPr="002A0DAA">
        <w:rPr>
          <w:rFonts w:cs="Times New Roman"/>
          <w:spacing w:val="-1"/>
          <w:sz w:val="24"/>
          <w:szCs w:val="24"/>
        </w:rPr>
        <w:t>проба перед проведением испытаний должна быть дополнительно перемешана.</w:t>
      </w:r>
      <w:bookmarkEnd w:id="13"/>
    </w:p>
    <w:p w:rsidR="00547C8A" w:rsidRPr="002A0DAA" w:rsidRDefault="00420C8D">
      <w:pPr>
        <w:shd w:val="clear" w:color="auto" w:fill="FFFFFF"/>
        <w:spacing w:line="372" w:lineRule="auto"/>
        <w:ind w:firstLine="709"/>
        <w:jc w:val="both"/>
        <w:rPr>
          <w:rFonts w:cs="Times New Roman"/>
          <w:spacing w:val="-1"/>
          <w:sz w:val="24"/>
          <w:szCs w:val="24"/>
        </w:rPr>
      </w:pPr>
      <w:r w:rsidRPr="002A0DAA">
        <w:rPr>
          <w:rFonts w:cs="Times New Roman"/>
          <w:spacing w:val="-1"/>
          <w:sz w:val="24"/>
          <w:szCs w:val="24"/>
        </w:rPr>
        <w:t>Бетонные смеси, содержащие воздухововлекающие, газообразующие и пенообразующие добавки, а также предварительно разогретые смеси перед испытанием не перемешивают.</w:t>
      </w:r>
    </w:p>
    <w:p w:rsidR="00547C8A" w:rsidRPr="002A0DAA" w:rsidRDefault="00420C8D">
      <w:pPr>
        <w:shd w:val="clear" w:color="auto" w:fill="FFFFFF"/>
        <w:spacing w:line="372" w:lineRule="auto"/>
        <w:ind w:firstLine="709"/>
        <w:jc w:val="both"/>
        <w:rPr>
          <w:rFonts w:cs="Times New Roman"/>
          <w:spacing w:val="-1"/>
          <w:sz w:val="24"/>
          <w:szCs w:val="24"/>
        </w:rPr>
      </w:pPr>
      <w:r w:rsidRPr="002A0DAA">
        <w:rPr>
          <w:rFonts w:cs="Times New Roman"/>
          <w:spacing w:val="-1"/>
          <w:sz w:val="24"/>
          <w:szCs w:val="24"/>
        </w:rPr>
        <w:t>3.5 Испытания бетонной смеси и изготовление контрольных образцов бетона должны быть начаты не позднее чем через 10 мин и закончены не позднее чем через 30 мин после отбора пробы,</w:t>
      </w:r>
      <w:r w:rsidRPr="002A0DAA">
        <w:t xml:space="preserve"> </w:t>
      </w:r>
      <w:r w:rsidRPr="002A0DAA">
        <w:rPr>
          <w:rFonts w:cs="Times New Roman"/>
          <w:spacing w:val="-1"/>
          <w:sz w:val="24"/>
          <w:szCs w:val="24"/>
        </w:rPr>
        <w:t>но не позднее окончания времени сохраняемости свойств, указанного в документе о качестве.</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3.6 Температура бетонной смеси от момента отбора пробы до момента окончания испытания не должна изменяться более чем на 5 °С.</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3.7 Условия хранения пробы бетонной смеси после ее отбора до момента испытания должны исключить потерю влаги или увлажнение.</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3.8 Взвешивание образцов, изготовленных из проб бетонной смеси, следует проводить на весах ценой деления (дискретностью) не более 5 г.</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3.9 Поверку средств измерений и аттестацию испытательного оборудования следует проводить в соответствии с ГОСТ 8.001, ГОСТ 8.326, ГОСТ 8.383.</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 xml:space="preserve">3.10 Результаты определения нормируемых и контролируемых показателей качества бетонной смеси должны быть занесены в </w:t>
      </w:r>
      <w:r w:rsidR="009A52DD" w:rsidRPr="002A0DAA">
        <w:rPr>
          <w:rFonts w:cs="Times New Roman"/>
          <w:spacing w:val="-1"/>
          <w:sz w:val="24"/>
          <w:szCs w:val="24"/>
        </w:rPr>
        <w:t xml:space="preserve">технические записи и/или </w:t>
      </w:r>
      <w:r w:rsidRPr="002A0DAA">
        <w:rPr>
          <w:rFonts w:cs="Times New Roman"/>
          <w:spacing w:val="-1"/>
          <w:sz w:val="24"/>
          <w:szCs w:val="24"/>
        </w:rPr>
        <w:t>журнал, в котором указывают:</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 наименование организации-изготовителя и поставщика бетонной смеси;</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 условное обозначение бетонной смеси по ГОСТ 7473;</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 место отбора пробы;</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 дату и время испытания;</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 температуру бетонной смеси;</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 результаты частных определений отдельных показателей качества бетонной смеси и средние результаты по каждому показателю.</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lastRenderedPageBreak/>
        <w:t>3.11 При определении свойств бетонных смесей допускается применение других приборов и оборудования, кроме приведенных в настоящем стандарте, в случаях, если они соответствуют требованиям настоящего стандарта по точности и чувствительности.</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Методика оценки точности и чувствительности альтернативного прибора для определения удобоукладываемости бетонной смеси приведена в приложении А.</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3.12 Методы определения свойств бетонных смесей и применяемые при этом приборы и оборудование по разделам 4—7 используют для испытания бетонных смесей с крупным заполнителем, у которого максимальный размер зерен не превышает 40 мм.</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При применении бетонных смесей с заполнителем, у которого максимальный размер зерен превышает 40 мм и составляет от 80 (70) до 150 мм, допускается испытывать бетонные смеси, из которых путем отсева удалены зерна заполнителя размером более 40 мм.</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Правила проведения испытаний и методика определения переходных коэффициентов должны быть приведены в проекте производства работ или технологическом регламенте конкретного объекта строительства.</w:t>
      </w:r>
    </w:p>
    <w:p w:rsidR="00547C8A" w:rsidRPr="002A0DAA" w:rsidRDefault="00420C8D">
      <w:pPr>
        <w:shd w:val="clear" w:color="auto" w:fill="FFFFFF"/>
        <w:spacing w:line="360" w:lineRule="auto"/>
        <w:ind w:firstLine="709"/>
        <w:jc w:val="both"/>
        <w:rPr>
          <w:rFonts w:cs="Times New Roman"/>
          <w:spacing w:val="-1"/>
          <w:sz w:val="24"/>
          <w:szCs w:val="24"/>
        </w:rPr>
      </w:pPr>
      <w:r w:rsidRPr="002A0DAA">
        <w:rPr>
          <w:rFonts w:cs="Times New Roman"/>
          <w:spacing w:val="-1"/>
          <w:sz w:val="24"/>
          <w:szCs w:val="24"/>
        </w:rPr>
        <w:t>Методика определения подвижности бетонной смеси с заполнителем размером 120 мм приведена в приложении Б.</w:t>
      </w:r>
    </w:p>
    <w:p w:rsidR="00547C8A" w:rsidRPr="002A0DAA" w:rsidRDefault="00547C8A">
      <w:pPr>
        <w:shd w:val="clear" w:color="auto" w:fill="FFFFFF"/>
        <w:spacing w:line="360" w:lineRule="auto"/>
        <w:ind w:firstLine="709"/>
        <w:jc w:val="both"/>
        <w:rPr>
          <w:rFonts w:cs="Times New Roman"/>
          <w:spacing w:val="-1"/>
          <w:sz w:val="24"/>
          <w:szCs w:val="24"/>
        </w:rPr>
      </w:pPr>
    </w:p>
    <w:p w:rsidR="00547C8A" w:rsidRPr="002A0DAA" w:rsidRDefault="00420C8D">
      <w:pPr>
        <w:pStyle w:val="1"/>
        <w:tabs>
          <w:tab w:val="left" w:pos="993"/>
        </w:tabs>
        <w:spacing w:before="0" w:line="360" w:lineRule="auto"/>
        <w:ind w:firstLine="709"/>
        <w:jc w:val="both"/>
        <w:rPr>
          <w:rFonts w:ascii="Arial" w:hAnsi="Arial"/>
          <w:sz w:val="28"/>
        </w:rPr>
      </w:pPr>
      <w:r w:rsidRPr="002A0DAA">
        <w:rPr>
          <w:rFonts w:ascii="Arial" w:hAnsi="Arial"/>
          <w:sz w:val="28"/>
        </w:rPr>
        <w:t>4 Определение удобоукладываемости бетонной смеси</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4.1 Удобоукладываемость бетонной смеси оценивают показателями подвижности, жесткости, расплыва, степени уплотняемости.</w:t>
      </w:r>
    </w:p>
    <w:p w:rsidR="00547C8A" w:rsidRPr="002A0DAA" w:rsidRDefault="00420C8D">
      <w:pPr>
        <w:widowControl/>
        <w:shd w:val="clear" w:color="auto" w:fill="FFFFFF"/>
        <w:spacing w:after="240" w:line="360" w:lineRule="auto"/>
        <w:ind w:firstLine="709"/>
        <w:contextualSpacing/>
        <w:jc w:val="both"/>
        <w:rPr>
          <w:b/>
          <w:sz w:val="24"/>
          <w:szCs w:val="24"/>
        </w:rPr>
      </w:pPr>
      <w:r w:rsidRPr="002A0DAA">
        <w:rPr>
          <w:b/>
          <w:sz w:val="24"/>
          <w:szCs w:val="24"/>
        </w:rPr>
        <w:t>4.2 Определение подвижности бетонной смеси</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4.2.1 Подвижность бетонной смеси оценивают по осадке конуса (ОК), отформованного из бетонной смеси.</w:t>
      </w:r>
    </w:p>
    <w:p w:rsidR="00547C8A" w:rsidRPr="002A0DAA" w:rsidRDefault="00420C8D">
      <w:pPr>
        <w:widowControl/>
        <w:shd w:val="clear" w:color="auto" w:fill="FFFFFF"/>
        <w:spacing w:after="240" w:line="360" w:lineRule="auto"/>
        <w:ind w:firstLine="709"/>
        <w:contextualSpacing/>
        <w:jc w:val="both"/>
        <w:rPr>
          <w:b/>
          <w:sz w:val="24"/>
          <w:szCs w:val="24"/>
        </w:rPr>
      </w:pPr>
      <w:r w:rsidRPr="002A0DAA">
        <w:rPr>
          <w:b/>
          <w:sz w:val="24"/>
          <w:szCs w:val="24"/>
        </w:rPr>
        <w:t>4.2.2 Средства испытания</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Для определения подвижности бетонной смеси применяют:</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w:t>
      </w:r>
      <w:r w:rsidRPr="002A0DAA">
        <w:rPr>
          <w:sz w:val="24"/>
          <w:szCs w:val="24"/>
          <w:lang w:val="en-US"/>
        </w:rPr>
        <w:t> </w:t>
      </w:r>
      <w:r w:rsidRPr="002A0DAA">
        <w:rPr>
          <w:sz w:val="24"/>
          <w:szCs w:val="24"/>
        </w:rPr>
        <w:t>конус нормальный или увеличенный (рисунок 1);</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w:t>
      </w:r>
      <w:r w:rsidRPr="002A0DAA">
        <w:rPr>
          <w:sz w:val="24"/>
          <w:szCs w:val="24"/>
          <w:lang w:val="en-US"/>
        </w:rPr>
        <w:t> </w:t>
      </w:r>
      <w:r w:rsidRPr="002A0DAA">
        <w:rPr>
          <w:sz w:val="24"/>
          <w:szCs w:val="24"/>
        </w:rPr>
        <w:t>линейку металлическую по ГОСТ 427;</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 воронку загрузочную;</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w:t>
      </w:r>
      <w:r w:rsidRPr="002A0DAA">
        <w:rPr>
          <w:sz w:val="24"/>
          <w:szCs w:val="24"/>
          <w:lang w:val="en-US"/>
        </w:rPr>
        <w:t> </w:t>
      </w:r>
      <w:r w:rsidRPr="002A0DAA">
        <w:rPr>
          <w:sz w:val="24"/>
          <w:szCs w:val="24"/>
        </w:rPr>
        <w:t>кельму типа КБ по ГОСТ 9533</w:t>
      </w:r>
      <w:r w:rsidR="0027369E" w:rsidRPr="002A0DAA">
        <w:rPr>
          <w:sz w:val="24"/>
          <w:szCs w:val="24"/>
        </w:rPr>
        <w:t xml:space="preserve"> или аналог</w:t>
      </w:r>
      <w:r w:rsidRPr="002A0DAA">
        <w:rPr>
          <w:sz w:val="24"/>
          <w:szCs w:val="24"/>
        </w:rPr>
        <w:t>;</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lastRenderedPageBreak/>
        <w:t>-</w:t>
      </w:r>
      <w:r w:rsidRPr="002A0DAA">
        <w:rPr>
          <w:sz w:val="24"/>
          <w:szCs w:val="24"/>
          <w:lang w:val="en-US"/>
        </w:rPr>
        <w:t> </w:t>
      </w:r>
      <w:r w:rsidRPr="002A0DAA">
        <w:rPr>
          <w:sz w:val="24"/>
          <w:szCs w:val="24"/>
        </w:rPr>
        <w:t>секундомер;</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w:t>
      </w:r>
      <w:r w:rsidRPr="002A0DAA">
        <w:rPr>
          <w:sz w:val="24"/>
          <w:szCs w:val="24"/>
          <w:lang w:val="en-US"/>
        </w:rPr>
        <w:t> </w:t>
      </w:r>
      <w:r w:rsidRPr="002A0DAA">
        <w:rPr>
          <w:sz w:val="24"/>
          <w:szCs w:val="24"/>
        </w:rPr>
        <w:t xml:space="preserve">лист из вонепроницаемого материала (металл, пластмасса и т. п.) размерами не менее 700×700 мм, </w:t>
      </w:r>
      <w:r w:rsidR="009A52DD" w:rsidRPr="002A0DAA">
        <w:rPr>
          <w:sz w:val="24"/>
          <w:szCs w:val="24"/>
        </w:rPr>
        <w:t xml:space="preserve">с </w:t>
      </w:r>
      <w:r w:rsidRPr="002A0DAA">
        <w:rPr>
          <w:sz w:val="24"/>
          <w:szCs w:val="24"/>
        </w:rPr>
        <w:t xml:space="preserve">жесткостью, </w:t>
      </w:r>
      <w:r w:rsidR="0027369E" w:rsidRPr="002A0DAA">
        <w:rPr>
          <w:sz w:val="24"/>
          <w:szCs w:val="24"/>
        </w:rPr>
        <w:t xml:space="preserve">обеспечивающей </w:t>
      </w:r>
      <w:r w:rsidR="0027369E" w:rsidRPr="002A0DAA">
        <w:rPr>
          <w:bCs/>
          <w:sz w:val="24"/>
          <w:szCs w:val="24"/>
        </w:rPr>
        <w:t>отклонение</w:t>
      </w:r>
      <w:r w:rsidRPr="002A0DAA">
        <w:rPr>
          <w:bCs/>
          <w:sz w:val="24"/>
          <w:szCs w:val="24"/>
        </w:rPr>
        <w:t xml:space="preserve"> от плоскостности поверхности листа при испытаниях не более 5 мм в пределах указанных размеров</w:t>
      </w:r>
      <w:r w:rsidRPr="002A0DAA">
        <w:rPr>
          <w:sz w:val="24"/>
          <w:szCs w:val="24"/>
        </w:rPr>
        <w:t>;</w:t>
      </w:r>
    </w:p>
    <w:p w:rsidR="00547C8A" w:rsidRPr="002A0DAA" w:rsidRDefault="00420C8D">
      <w:pPr>
        <w:widowControl/>
        <w:shd w:val="clear" w:color="auto" w:fill="FFFFFF"/>
        <w:spacing w:after="240" w:line="360" w:lineRule="auto"/>
        <w:ind w:firstLine="709"/>
        <w:contextualSpacing/>
        <w:jc w:val="both"/>
        <w:rPr>
          <w:sz w:val="24"/>
          <w:szCs w:val="24"/>
        </w:rPr>
      </w:pPr>
      <w:r w:rsidRPr="002A0DAA">
        <w:rPr>
          <w:sz w:val="24"/>
          <w:szCs w:val="24"/>
        </w:rPr>
        <w:t>-  стержень гладкий металлический прямой диаметром 16 мм, длиной 600 мм с округленными концами.</w:t>
      </w:r>
    </w:p>
    <w:p w:rsidR="00547C8A" w:rsidRPr="002A0DAA" w:rsidRDefault="00887A71">
      <w:pPr>
        <w:pStyle w:val="formattext"/>
        <w:shd w:val="clear" w:color="auto" w:fill="FFFFFF"/>
        <w:spacing w:after="240" w:line="360" w:lineRule="auto"/>
        <w:ind w:firstLine="709"/>
        <w:contextualSpacing/>
        <w:jc w:val="both"/>
        <w:rPr>
          <w:rFonts w:ascii="Arial" w:hAnsi="Arial" w:cs="Arial"/>
          <w:sz w:val="24"/>
          <w:szCs w:val="24"/>
        </w:rPr>
      </w:pPr>
      <w:r w:rsidRPr="00887A71">
        <w:rPr>
          <w:rFonts w:ascii="Arial, sans-serif" w:hAnsi="Arial, sans-serif"/>
          <w:noProof/>
          <w:position w:val="-9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53120;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99"/>
          <w:sz w:val="24"/>
          <w:szCs w:val="24"/>
        </w:rPr>
        <w:pict>
          <v:shape id="_x0000_i0" o:spid="_x0000_i1025" type="#_x0000_t75" style="width:391.5pt;height:199.5pt;mso-wrap-distance-left:0;mso-wrap-distance-top:0;mso-wrap-distance-right:0;mso-wrap-distance-bottom:0">
            <v:imagedata r:id="rId15" o:title=""/>
            <v:path textboxrect="0,0,0,0"/>
          </v:shape>
        </w:pict>
      </w:r>
    </w:p>
    <w:p w:rsidR="00547C8A" w:rsidRPr="002A0DAA" w:rsidRDefault="00420C8D">
      <w:pPr>
        <w:pStyle w:val="FORMATTEXT0"/>
        <w:jc w:val="center"/>
        <w:rPr>
          <w:sz w:val="22"/>
          <w:szCs w:val="22"/>
        </w:rPr>
      </w:pPr>
      <w:r w:rsidRPr="002A0DAA">
        <w:rPr>
          <w:i/>
          <w:iCs/>
          <w:sz w:val="22"/>
          <w:szCs w:val="22"/>
        </w:rPr>
        <w:t>1</w:t>
      </w:r>
      <w:r w:rsidRPr="002A0DAA">
        <w:rPr>
          <w:sz w:val="22"/>
          <w:szCs w:val="22"/>
        </w:rPr>
        <w:t xml:space="preserve"> ― ручка; </w:t>
      </w:r>
      <w:r w:rsidRPr="002A0DAA">
        <w:rPr>
          <w:i/>
          <w:iCs/>
          <w:sz w:val="22"/>
          <w:szCs w:val="22"/>
        </w:rPr>
        <w:t>2</w:t>
      </w:r>
      <w:r w:rsidRPr="002A0DAA">
        <w:rPr>
          <w:sz w:val="22"/>
          <w:szCs w:val="22"/>
        </w:rPr>
        <w:t xml:space="preserve"> ― корпус; </w:t>
      </w:r>
      <w:r w:rsidRPr="002A0DAA">
        <w:rPr>
          <w:i/>
          <w:iCs/>
          <w:sz w:val="22"/>
          <w:szCs w:val="22"/>
        </w:rPr>
        <w:t>3</w:t>
      </w:r>
      <w:r w:rsidRPr="002A0DAA">
        <w:rPr>
          <w:sz w:val="22"/>
          <w:szCs w:val="22"/>
        </w:rPr>
        <w:t xml:space="preserve"> ― упоры</w:t>
      </w:r>
    </w:p>
    <w:p w:rsidR="00547C8A" w:rsidRPr="002A0DAA" w:rsidRDefault="00547C8A">
      <w:pPr>
        <w:pStyle w:val="FORMATTEXT0"/>
        <w:jc w:val="center"/>
        <w:rPr>
          <w:sz w:val="22"/>
          <w:szCs w:val="22"/>
        </w:rPr>
      </w:pPr>
    </w:p>
    <w:p w:rsidR="00547C8A" w:rsidRPr="002A0DAA" w:rsidRDefault="00420C8D">
      <w:pPr>
        <w:pStyle w:val="FORMATTEXT0"/>
        <w:spacing w:line="360" w:lineRule="auto"/>
        <w:jc w:val="center"/>
        <w:rPr>
          <w:sz w:val="24"/>
          <w:szCs w:val="24"/>
        </w:rPr>
      </w:pPr>
      <w:r w:rsidRPr="002A0DAA">
        <w:rPr>
          <w:sz w:val="24"/>
          <w:szCs w:val="24"/>
        </w:rPr>
        <w:t xml:space="preserve">Рисунок 1 </w:t>
      </w:r>
      <w:r w:rsidRPr="002A0DAA">
        <w:rPr>
          <w:spacing w:val="-1"/>
          <w:sz w:val="24"/>
          <w:szCs w:val="24"/>
        </w:rPr>
        <w:t>―</w:t>
      </w:r>
      <w:r w:rsidRPr="002A0DAA">
        <w:rPr>
          <w:sz w:val="24"/>
          <w:szCs w:val="24"/>
        </w:rPr>
        <w:t xml:space="preserve"> Конус для определения подвижности</w:t>
      </w:r>
    </w:p>
    <w:p w:rsidR="00547C8A" w:rsidRPr="002A0DAA" w:rsidRDefault="00547C8A">
      <w:pPr>
        <w:pStyle w:val="FORMATTEXT0"/>
        <w:spacing w:line="360" w:lineRule="auto"/>
        <w:ind w:firstLine="568"/>
        <w:jc w:val="both"/>
        <w:rPr>
          <w:sz w:val="24"/>
          <w:szCs w:val="24"/>
        </w:rPr>
      </w:pPr>
    </w:p>
    <w:p w:rsidR="00547C8A" w:rsidRPr="002A0DAA" w:rsidRDefault="00420C8D">
      <w:pPr>
        <w:pStyle w:val="FORMATTEXT0"/>
        <w:spacing w:line="360" w:lineRule="auto"/>
        <w:ind w:firstLine="568"/>
        <w:jc w:val="both"/>
        <w:rPr>
          <w:sz w:val="24"/>
          <w:szCs w:val="24"/>
        </w:rPr>
      </w:pPr>
      <w:r w:rsidRPr="002A0DAA">
        <w:rPr>
          <w:sz w:val="24"/>
          <w:szCs w:val="24"/>
        </w:rPr>
        <w:t>Конус изготовляют из листовой стали толщиной не менее 1,5 мм. Внутренняя поверхность конуса должна иметь шероховатость не более 40 мкм по ГОСТ 2789.</w:t>
      </w:r>
    </w:p>
    <w:p w:rsidR="00547C8A" w:rsidRPr="002A0DAA" w:rsidRDefault="00420C8D">
      <w:pPr>
        <w:pStyle w:val="FORMATTEXT0"/>
        <w:spacing w:line="360" w:lineRule="auto"/>
        <w:ind w:firstLine="568"/>
        <w:jc w:val="both"/>
        <w:rPr>
          <w:sz w:val="24"/>
          <w:szCs w:val="24"/>
        </w:rPr>
      </w:pPr>
      <w:r w:rsidRPr="002A0DAA">
        <w:rPr>
          <w:sz w:val="24"/>
          <w:szCs w:val="24"/>
        </w:rPr>
        <w:t>Размеры конуса приведены в таблице 1.</w:t>
      </w:r>
    </w:p>
    <w:p w:rsidR="00547C8A" w:rsidRPr="002A0DAA" w:rsidRDefault="00547C8A">
      <w:pPr>
        <w:pStyle w:val="FORMATTEXT0"/>
        <w:spacing w:line="360" w:lineRule="auto"/>
        <w:ind w:firstLine="568"/>
        <w:jc w:val="both"/>
        <w:rPr>
          <w:sz w:val="24"/>
          <w:szCs w:val="24"/>
        </w:rPr>
      </w:pPr>
    </w:p>
    <w:p w:rsidR="00547C8A" w:rsidRPr="002A0DAA" w:rsidRDefault="00420C8D">
      <w:pPr>
        <w:pStyle w:val="FORMATTEXT0"/>
        <w:spacing w:line="312" w:lineRule="auto"/>
        <w:jc w:val="both"/>
        <w:rPr>
          <w:sz w:val="22"/>
          <w:szCs w:val="22"/>
        </w:rPr>
      </w:pPr>
      <w:r w:rsidRPr="002A0DAA">
        <w:rPr>
          <w:spacing w:val="40"/>
          <w:sz w:val="22"/>
          <w:szCs w:val="22"/>
        </w:rPr>
        <w:t>Таблица</w:t>
      </w:r>
      <w:r w:rsidRPr="002A0DAA">
        <w:rPr>
          <w:sz w:val="22"/>
          <w:szCs w:val="22"/>
        </w:rPr>
        <w:t xml:space="preserve"> 1</w:t>
      </w:r>
    </w:p>
    <w:tbl>
      <w:tblPr>
        <w:tblW w:w="9611" w:type="dxa"/>
        <w:tblInd w:w="20" w:type="dxa"/>
        <w:tblLayout w:type="fixed"/>
        <w:tblCellMar>
          <w:left w:w="90" w:type="dxa"/>
          <w:right w:w="90" w:type="dxa"/>
        </w:tblCellMar>
        <w:tblLook w:val="0000"/>
      </w:tblPr>
      <w:tblGrid>
        <w:gridCol w:w="5400"/>
        <w:gridCol w:w="1200"/>
        <w:gridCol w:w="1350"/>
        <w:gridCol w:w="1661"/>
      </w:tblGrid>
      <w:tr w:rsidR="00547C8A" w:rsidRPr="002A0DAA">
        <w:trPr>
          <w:trHeight w:val="394"/>
        </w:trPr>
        <w:tc>
          <w:tcPr>
            <w:tcW w:w="540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spacing w:line="300" w:lineRule="auto"/>
              <w:jc w:val="center"/>
              <w:rPr>
                <w:sz w:val="22"/>
                <w:szCs w:val="22"/>
              </w:rPr>
            </w:pPr>
            <w:r w:rsidRPr="002A0DAA">
              <w:rPr>
                <w:sz w:val="22"/>
                <w:szCs w:val="22"/>
              </w:rPr>
              <w:t>Наименование конуса</w:t>
            </w:r>
          </w:p>
        </w:tc>
        <w:tc>
          <w:tcPr>
            <w:tcW w:w="421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spacing w:line="300" w:lineRule="auto"/>
              <w:jc w:val="center"/>
              <w:rPr>
                <w:sz w:val="22"/>
                <w:szCs w:val="22"/>
              </w:rPr>
            </w:pPr>
            <w:r w:rsidRPr="002A0DAA">
              <w:rPr>
                <w:sz w:val="22"/>
                <w:szCs w:val="22"/>
              </w:rPr>
              <w:t>Внутренний размер конуса, мм</w:t>
            </w:r>
          </w:p>
        </w:tc>
      </w:tr>
      <w:tr w:rsidR="00547C8A" w:rsidRPr="002A0DAA">
        <w:trPr>
          <w:trHeight w:val="388"/>
        </w:trPr>
        <w:tc>
          <w:tcPr>
            <w:tcW w:w="5400" w:type="dxa"/>
            <w:vMerge/>
            <w:tcBorders>
              <w:left w:val="single" w:sz="6" w:space="0" w:color="auto"/>
              <w:bottom w:val="single" w:sz="4" w:space="0" w:color="auto"/>
              <w:right w:val="single" w:sz="6" w:space="0" w:color="auto"/>
            </w:tcBorders>
            <w:tcMar>
              <w:top w:w="114" w:type="dxa"/>
              <w:left w:w="28" w:type="dxa"/>
              <w:bottom w:w="114" w:type="dxa"/>
              <w:right w:w="28" w:type="dxa"/>
            </w:tcMar>
          </w:tcPr>
          <w:p w:rsidR="00547C8A" w:rsidRPr="002A0DAA" w:rsidRDefault="00547C8A">
            <w:pPr>
              <w:pStyle w:val="FORMATTEXT0"/>
              <w:spacing w:line="300" w:lineRule="auto"/>
              <w:rPr>
                <w:sz w:val="24"/>
                <w:szCs w:val="24"/>
              </w:rPr>
            </w:pPr>
          </w:p>
        </w:tc>
        <w:tc>
          <w:tcPr>
            <w:tcW w:w="120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547C8A" w:rsidRPr="002A0DAA" w:rsidRDefault="00420C8D">
            <w:pPr>
              <w:spacing w:line="300" w:lineRule="auto"/>
              <w:jc w:val="center"/>
              <w:rPr>
                <w:rFonts w:ascii="Times New Roman" w:hAnsi="Times New Roman" w:cs="Times New Roman"/>
                <w:i/>
                <w:sz w:val="27"/>
                <w:szCs w:val="27"/>
                <w:lang w:val="en-US"/>
              </w:rPr>
            </w:pPr>
            <w:r w:rsidRPr="002A0DAA">
              <w:rPr>
                <w:rFonts w:ascii="Times New Roman" w:hAnsi="Times New Roman" w:cs="Times New Roman"/>
                <w:i/>
                <w:position w:val="-7"/>
                <w:sz w:val="27"/>
                <w:szCs w:val="27"/>
                <w:lang w:val="en-US"/>
              </w:rPr>
              <w:t>d</w:t>
            </w:r>
          </w:p>
        </w:tc>
        <w:tc>
          <w:tcPr>
            <w:tcW w:w="135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547C8A" w:rsidRPr="002A0DAA" w:rsidRDefault="00420C8D">
            <w:pPr>
              <w:pStyle w:val="FORMATTEXT0"/>
              <w:spacing w:line="300" w:lineRule="auto"/>
              <w:jc w:val="center"/>
              <w:rPr>
                <w:rFonts w:ascii="Times New Roman" w:hAnsi="Times New Roman" w:cs="Times New Roman"/>
                <w:i/>
                <w:sz w:val="27"/>
                <w:szCs w:val="27"/>
                <w:lang w:val="en-US"/>
              </w:rPr>
            </w:pPr>
            <w:r w:rsidRPr="002A0DAA">
              <w:rPr>
                <w:rFonts w:ascii="Times New Roman" w:hAnsi="Times New Roman" w:cs="Times New Roman"/>
                <w:i/>
                <w:position w:val="-6"/>
                <w:sz w:val="27"/>
                <w:szCs w:val="27"/>
                <w:lang w:val="en-US"/>
              </w:rPr>
              <w:t>D</w:t>
            </w:r>
          </w:p>
        </w:tc>
        <w:tc>
          <w:tcPr>
            <w:tcW w:w="1661"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547C8A" w:rsidRPr="002A0DAA" w:rsidRDefault="00420C8D">
            <w:pPr>
              <w:spacing w:line="300" w:lineRule="auto"/>
              <w:jc w:val="center"/>
              <w:rPr>
                <w:rFonts w:ascii="Times New Roman" w:hAnsi="Times New Roman" w:cs="Times New Roman"/>
                <w:i/>
                <w:sz w:val="27"/>
                <w:szCs w:val="27"/>
                <w:lang w:val="en-US"/>
              </w:rPr>
            </w:pPr>
            <w:r w:rsidRPr="002A0DAA">
              <w:rPr>
                <w:rFonts w:ascii="Times New Roman" w:hAnsi="Times New Roman" w:cs="Times New Roman"/>
                <w:i/>
                <w:position w:val="-6"/>
                <w:sz w:val="27"/>
                <w:szCs w:val="27"/>
                <w:lang w:val="en-US"/>
              </w:rPr>
              <w:t>H</w:t>
            </w:r>
          </w:p>
        </w:tc>
      </w:tr>
      <w:tr w:rsidR="00547C8A" w:rsidRPr="002A0DAA">
        <w:tc>
          <w:tcPr>
            <w:tcW w:w="5400"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rPr>
                <w:sz w:val="24"/>
                <w:szCs w:val="24"/>
              </w:rPr>
            </w:pPr>
            <w:r w:rsidRPr="002A0DAA">
              <w:rPr>
                <w:sz w:val="24"/>
                <w:szCs w:val="24"/>
              </w:rPr>
              <w:t>Нормальный</w:t>
            </w:r>
          </w:p>
        </w:tc>
        <w:tc>
          <w:tcPr>
            <w:tcW w:w="1200"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 xml:space="preserve">100 ± 2 </w:t>
            </w:r>
          </w:p>
        </w:tc>
        <w:tc>
          <w:tcPr>
            <w:tcW w:w="1350"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200 ± 2</w:t>
            </w:r>
          </w:p>
        </w:tc>
        <w:tc>
          <w:tcPr>
            <w:tcW w:w="1661"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300</w:t>
            </w:r>
            <w:r w:rsidRPr="002A0DAA">
              <w:rPr>
                <w:sz w:val="24"/>
                <w:szCs w:val="24"/>
                <w:lang w:val="en-US"/>
              </w:rPr>
              <w:t> </w:t>
            </w:r>
            <w:r w:rsidRPr="002A0DAA">
              <w:rPr>
                <w:sz w:val="24"/>
                <w:szCs w:val="24"/>
              </w:rPr>
              <w:t>±</w:t>
            </w:r>
            <w:r w:rsidRPr="002A0DAA">
              <w:rPr>
                <w:sz w:val="24"/>
                <w:szCs w:val="24"/>
                <w:lang w:val="en-US"/>
              </w:rPr>
              <w:t> </w:t>
            </w:r>
            <w:r w:rsidRPr="002A0DAA">
              <w:rPr>
                <w:sz w:val="24"/>
                <w:szCs w:val="24"/>
              </w:rPr>
              <w:t xml:space="preserve">2 </w:t>
            </w:r>
          </w:p>
        </w:tc>
      </w:tr>
      <w:tr w:rsidR="00547C8A" w:rsidRPr="002A0DAA">
        <w:trPr>
          <w:trHeight w:val="336"/>
        </w:trPr>
        <w:tc>
          <w:tcPr>
            <w:tcW w:w="5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rPr>
                <w:sz w:val="24"/>
                <w:szCs w:val="24"/>
              </w:rPr>
            </w:pPr>
            <w:r w:rsidRPr="002A0DAA">
              <w:rPr>
                <w:sz w:val="24"/>
                <w:szCs w:val="24"/>
              </w:rPr>
              <w:t>Увеличенный</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 xml:space="preserve">150 ± 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300 ±</w:t>
            </w:r>
            <w:r w:rsidRPr="002A0DAA">
              <w:rPr>
                <w:sz w:val="24"/>
                <w:szCs w:val="24"/>
                <w:lang w:val="en-US"/>
              </w:rPr>
              <w:t> </w:t>
            </w:r>
            <w:r w:rsidRPr="002A0DAA">
              <w:rPr>
                <w:sz w:val="24"/>
                <w:szCs w:val="24"/>
              </w:rPr>
              <w:t>2</w:t>
            </w:r>
          </w:p>
        </w:tc>
        <w:tc>
          <w:tcPr>
            <w:tcW w:w="16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450</w:t>
            </w:r>
            <w:r w:rsidRPr="002A0DAA">
              <w:rPr>
                <w:sz w:val="24"/>
                <w:szCs w:val="24"/>
                <w:lang w:val="en-US"/>
              </w:rPr>
              <w:t> </w:t>
            </w:r>
            <w:r w:rsidRPr="002A0DAA">
              <w:rPr>
                <w:sz w:val="24"/>
                <w:szCs w:val="24"/>
              </w:rPr>
              <w:t>±</w:t>
            </w:r>
            <w:r w:rsidRPr="002A0DAA">
              <w:rPr>
                <w:sz w:val="24"/>
                <w:szCs w:val="24"/>
                <w:lang w:val="en-US"/>
              </w:rPr>
              <w:t> </w:t>
            </w:r>
            <w:r w:rsidRPr="002A0DAA">
              <w:rPr>
                <w:sz w:val="24"/>
                <w:szCs w:val="24"/>
              </w:rPr>
              <w:t xml:space="preserve">2 </w:t>
            </w:r>
          </w:p>
        </w:tc>
      </w:tr>
      <w:tr w:rsidR="00547C8A" w:rsidRPr="002A0DAA">
        <w:tc>
          <w:tcPr>
            <w:tcW w:w="5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rPr>
                <w:sz w:val="24"/>
                <w:szCs w:val="24"/>
              </w:rPr>
            </w:pPr>
            <w:r w:rsidRPr="002A0DAA">
              <w:rPr>
                <w:sz w:val="24"/>
                <w:szCs w:val="24"/>
              </w:rPr>
              <w:lastRenderedPageBreak/>
              <w:t>Конус для определения жесткости по методу Скрамтаева</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 xml:space="preserve">100 ± 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194</w:t>
            </w:r>
            <w:r w:rsidRPr="002A0DAA">
              <w:rPr>
                <w:sz w:val="24"/>
                <w:szCs w:val="24"/>
                <w:lang w:val="en-US"/>
              </w:rPr>
              <w:t> </w:t>
            </w:r>
            <w:r w:rsidRPr="002A0DAA">
              <w:rPr>
                <w:sz w:val="24"/>
                <w:szCs w:val="24"/>
              </w:rPr>
              <w:t>±</w:t>
            </w:r>
            <w:r w:rsidRPr="002A0DAA">
              <w:rPr>
                <w:sz w:val="24"/>
                <w:szCs w:val="24"/>
                <w:lang w:val="en-US"/>
              </w:rPr>
              <w:t> </w:t>
            </w:r>
            <w:r w:rsidRPr="002A0DAA">
              <w:rPr>
                <w:sz w:val="24"/>
                <w:szCs w:val="24"/>
              </w:rPr>
              <w:t>2</w:t>
            </w:r>
          </w:p>
        </w:tc>
        <w:tc>
          <w:tcPr>
            <w:tcW w:w="16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rsidR="00547C8A" w:rsidRPr="002A0DAA" w:rsidRDefault="00420C8D">
            <w:pPr>
              <w:pStyle w:val="FORMATTEXT0"/>
              <w:spacing w:line="300" w:lineRule="auto"/>
              <w:jc w:val="center"/>
              <w:rPr>
                <w:sz w:val="24"/>
                <w:szCs w:val="24"/>
              </w:rPr>
            </w:pPr>
            <w:r w:rsidRPr="002A0DAA">
              <w:rPr>
                <w:sz w:val="24"/>
                <w:szCs w:val="24"/>
              </w:rPr>
              <w:t xml:space="preserve">300 ± 2 </w:t>
            </w:r>
          </w:p>
        </w:tc>
      </w:tr>
      <w:tr w:rsidR="00547C8A" w:rsidRPr="002A0DAA">
        <w:trPr>
          <w:trHeight w:val="443"/>
        </w:trPr>
        <w:tc>
          <w:tcPr>
            <w:tcW w:w="961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spacing w:line="300" w:lineRule="auto"/>
              <w:ind w:firstLine="284"/>
              <w:jc w:val="both"/>
              <w:rPr>
                <w:sz w:val="22"/>
                <w:szCs w:val="22"/>
              </w:rPr>
            </w:pPr>
            <w:r w:rsidRPr="002A0DAA">
              <w:rPr>
                <w:spacing w:val="40"/>
                <w:sz w:val="22"/>
                <w:szCs w:val="22"/>
              </w:rPr>
              <w:t>Примечание</w:t>
            </w:r>
            <w:r w:rsidRPr="002A0DAA">
              <w:rPr>
                <w:sz w:val="22"/>
                <w:szCs w:val="22"/>
              </w:rPr>
              <w:t> ― Конус для определения жесткости по методу Скрамтаева изготовляют без упоров.</w:t>
            </w:r>
          </w:p>
        </w:tc>
      </w:tr>
    </w:tbl>
    <w:p w:rsidR="00547C8A" w:rsidRPr="002A0DAA" w:rsidRDefault="00420C8D">
      <w:pPr>
        <w:pStyle w:val="formattext"/>
        <w:shd w:val="clear" w:color="auto" w:fill="FFFFFF"/>
        <w:spacing w:before="240" w:after="240" w:line="348" w:lineRule="auto"/>
        <w:ind w:firstLine="709"/>
        <w:contextualSpacing/>
        <w:jc w:val="both"/>
        <w:rPr>
          <w:rFonts w:ascii="Arial" w:hAnsi="Arial" w:cs="Arial"/>
          <w:b/>
          <w:bCs/>
          <w:sz w:val="24"/>
          <w:szCs w:val="24"/>
        </w:rPr>
      </w:pPr>
      <w:r w:rsidRPr="002A0DAA">
        <w:rPr>
          <w:rFonts w:ascii="Arial" w:hAnsi="Arial" w:cs="Arial"/>
          <w:b/>
          <w:bCs/>
          <w:sz w:val="24"/>
          <w:szCs w:val="24"/>
        </w:rPr>
        <w:t>4.2.3</w:t>
      </w:r>
      <w:r w:rsidRPr="002A0DAA">
        <w:rPr>
          <w:rFonts w:ascii="Arial" w:hAnsi="Arial" w:cs="Arial"/>
          <w:b/>
          <w:bCs/>
          <w:sz w:val="24"/>
          <w:szCs w:val="24"/>
          <w:lang w:val="en-US"/>
        </w:rPr>
        <w:t> </w:t>
      </w:r>
      <w:r w:rsidRPr="002A0DAA">
        <w:rPr>
          <w:rFonts w:ascii="Arial" w:hAnsi="Arial" w:cs="Arial"/>
          <w:b/>
          <w:bCs/>
          <w:sz w:val="24"/>
          <w:szCs w:val="24"/>
        </w:rPr>
        <w:t>Порядок подготовки и проведения испытания</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4.2.3.1 Для определения подвижности бетонной смеси с зернами заполнителя наибольшей крупностью до 40 мм включительно применяют нормальный конус, с</w:t>
      </w:r>
      <w:r w:rsidRPr="002A0DAA">
        <w:rPr>
          <w:rFonts w:ascii="Arial" w:hAnsi="Arial" w:cs="Arial"/>
          <w:sz w:val="24"/>
          <w:szCs w:val="24"/>
          <w:lang w:val="en-US"/>
        </w:rPr>
        <w:t> </w:t>
      </w:r>
      <w:r w:rsidRPr="002A0DAA">
        <w:rPr>
          <w:rFonts w:ascii="Arial" w:hAnsi="Arial" w:cs="Arial"/>
          <w:sz w:val="24"/>
          <w:szCs w:val="24"/>
        </w:rPr>
        <w:t>зернами наибольшей крупностью более 40 мм ― увеличенный.</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4.2.3.2 При подготовке конуса и приспособлений к испытаниям все соприкасающиеся с бетонной смесью поверхности следует очистить и увлажнить.</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4.2.3.3 Лист для проведения испытаний должен быть установлен на ровную поверхность с уклоном не более 1 градуса. Конус устанавливают на лист, прижимают и заполняют бетонной смесью марок П1, П2 или П3 через воронку в три слоя одинаковой высоты.</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Каждый слой уплотняют штыкованием металлическим стержнем в нормальном конусе 25 раз, в увеличенном ― 56 раз.</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Бетонной смесью марок П4 и П5 конус заполняют в один прием и штыкуют в</w:t>
      </w:r>
      <w:r w:rsidRPr="002A0DAA">
        <w:rPr>
          <w:rFonts w:ascii="Arial" w:hAnsi="Arial" w:cs="Arial"/>
          <w:sz w:val="24"/>
          <w:szCs w:val="24"/>
          <w:lang w:val="en-US"/>
        </w:rPr>
        <w:t> </w:t>
      </w:r>
      <w:r w:rsidRPr="002A0DAA">
        <w:rPr>
          <w:rFonts w:ascii="Arial" w:hAnsi="Arial" w:cs="Arial"/>
          <w:sz w:val="24"/>
          <w:szCs w:val="24"/>
        </w:rPr>
        <w:t>нормальном конусе 10 раз, в увеличенном ― 20 раз.</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 xml:space="preserve">Конус во время заполнения и штыкования должен быть плотно прижат к листу. Штыкование </w:t>
      </w:r>
      <w:r w:rsidR="0067792D" w:rsidRPr="002A0DAA">
        <w:rPr>
          <w:rFonts w:ascii="Arial" w:hAnsi="Arial" w:cs="Arial"/>
          <w:sz w:val="24"/>
          <w:szCs w:val="24"/>
        </w:rPr>
        <w:t xml:space="preserve">смеси </w:t>
      </w:r>
      <w:r w:rsidRPr="002A0DAA">
        <w:rPr>
          <w:rFonts w:ascii="Arial" w:hAnsi="Arial" w:cs="Arial"/>
          <w:sz w:val="24"/>
          <w:szCs w:val="24"/>
        </w:rPr>
        <w:t>проводят равномерно</w:t>
      </w:r>
      <w:r w:rsidR="0067792D" w:rsidRPr="002A0DAA">
        <w:rPr>
          <w:rFonts w:ascii="Arial" w:hAnsi="Arial" w:cs="Arial"/>
          <w:sz w:val="24"/>
          <w:szCs w:val="24"/>
        </w:rPr>
        <w:t>,</w:t>
      </w:r>
      <w:r w:rsidRPr="002A0DAA">
        <w:rPr>
          <w:rFonts w:ascii="Arial" w:hAnsi="Arial" w:cs="Arial"/>
          <w:sz w:val="24"/>
          <w:szCs w:val="24"/>
        </w:rPr>
        <w:t xml:space="preserve"> по спирали</w:t>
      </w:r>
      <w:r w:rsidR="0067792D" w:rsidRPr="002A0DAA">
        <w:rPr>
          <w:rFonts w:ascii="Arial" w:hAnsi="Arial" w:cs="Arial"/>
          <w:sz w:val="24"/>
          <w:szCs w:val="24"/>
        </w:rPr>
        <w:t>,</w:t>
      </w:r>
      <w:r w:rsidRPr="002A0DAA">
        <w:rPr>
          <w:rFonts w:ascii="Arial" w:hAnsi="Arial" w:cs="Arial"/>
          <w:sz w:val="24"/>
          <w:szCs w:val="24"/>
        </w:rPr>
        <w:t xml:space="preserve"> от </w:t>
      </w:r>
      <w:r w:rsidR="001B287D" w:rsidRPr="002A0DAA">
        <w:rPr>
          <w:rFonts w:ascii="Arial" w:hAnsi="Arial" w:cs="Arial"/>
          <w:sz w:val="24"/>
          <w:szCs w:val="24"/>
        </w:rPr>
        <w:t>внутренней поверхности конуса</w:t>
      </w:r>
      <w:r w:rsidRPr="002A0DAA">
        <w:rPr>
          <w:rFonts w:ascii="Arial" w:hAnsi="Arial" w:cs="Arial"/>
          <w:sz w:val="24"/>
          <w:szCs w:val="24"/>
        </w:rPr>
        <w:t xml:space="preserve"> к е</w:t>
      </w:r>
      <w:r w:rsidR="001B287D" w:rsidRPr="002A0DAA">
        <w:rPr>
          <w:rFonts w:ascii="Arial" w:hAnsi="Arial" w:cs="Arial"/>
          <w:sz w:val="24"/>
          <w:szCs w:val="24"/>
        </w:rPr>
        <w:t>го</w:t>
      </w:r>
      <w:r w:rsidRPr="002A0DAA">
        <w:rPr>
          <w:rFonts w:ascii="Arial" w:hAnsi="Arial" w:cs="Arial"/>
          <w:sz w:val="24"/>
          <w:szCs w:val="24"/>
        </w:rPr>
        <w:t xml:space="preserve"> середине.</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 xml:space="preserve">4.2.3.4 После уплотнения бетонной смеси снимают загрузочную воронку, избыток смеси срезают кельмой вровень с верхними краями конуса, </w:t>
      </w:r>
      <w:r w:rsidRPr="002A0DAA">
        <w:rPr>
          <w:rFonts w:ascii="Arial" w:hAnsi="Arial" w:cs="Arial"/>
          <w:strike/>
          <w:sz w:val="24"/>
          <w:szCs w:val="24"/>
        </w:rPr>
        <w:t xml:space="preserve">и </w:t>
      </w:r>
      <w:r w:rsidRPr="002A0DAA">
        <w:rPr>
          <w:rFonts w:ascii="Arial" w:hAnsi="Arial" w:cs="Arial"/>
          <w:sz w:val="24"/>
          <w:szCs w:val="24"/>
        </w:rPr>
        <w:t xml:space="preserve">заглаживают поверхность бетонной смеси и </w:t>
      </w:r>
      <w:r w:rsidR="0027369E" w:rsidRPr="002A0DAA">
        <w:rPr>
          <w:rFonts w:ascii="Arial" w:hAnsi="Arial" w:cs="Arial"/>
          <w:sz w:val="24"/>
          <w:szCs w:val="24"/>
        </w:rPr>
        <w:t xml:space="preserve">при необходимости </w:t>
      </w:r>
      <w:r w:rsidRPr="002A0DAA">
        <w:rPr>
          <w:rFonts w:ascii="Arial" w:hAnsi="Arial" w:cs="Arial"/>
          <w:sz w:val="24"/>
          <w:szCs w:val="24"/>
        </w:rPr>
        <w:t xml:space="preserve">очищают лист от </w:t>
      </w:r>
      <w:r w:rsidR="0067792D" w:rsidRPr="002A0DAA">
        <w:rPr>
          <w:rFonts w:ascii="Arial" w:hAnsi="Arial" w:cs="Arial"/>
          <w:sz w:val="24"/>
          <w:szCs w:val="24"/>
        </w:rPr>
        <w:t>остатков</w:t>
      </w:r>
      <w:r w:rsidRPr="002A0DAA">
        <w:rPr>
          <w:rFonts w:ascii="Arial" w:hAnsi="Arial" w:cs="Arial"/>
          <w:sz w:val="24"/>
          <w:szCs w:val="24"/>
        </w:rPr>
        <w:t xml:space="preserve"> бетонной смеси. Время от начала заполнения конуса до его снятия не должно превышать 3 мин.</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4.2.3.5 Конус плавно снимают с отформованной бетонной смеси в строго вертикальном направлении и устанавливают рядом с ней. Время, затраченное на подъем конуса, должно составлять 5―7 с.</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Если после снятия конуса бетонная смесь разваливается, измерение не выполняют и испытание повторяют на новой пробе бетонной смеси.</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 xml:space="preserve">ОК бетонной смеси, определенную в увеличенном конусе, приводят к осадке, определенной в нормальном конусе, умножением осадки увеличенного конуса на </w:t>
      </w:r>
      <w:r w:rsidRPr="002A0DAA">
        <w:rPr>
          <w:rFonts w:ascii="Arial" w:hAnsi="Arial" w:cs="Arial"/>
          <w:sz w:val="24"/>
          <w:szCs w:val="24"/>
        </w:rPr>
        <w:lastRenderedPageBreak/>
        <w:t>коэффициент 0,67.</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4.2.3.6 ОК бетонной смеси определяют, укладывая гладкий стержень на верх конуса и измеряя расстояние от нижней поверхности стержня до наивысшей точки поверхности бетонной смеси после осадки с дискретностью не более 0,5 см.</w:t>
      </w:r>
    </w:p>
    <w:p w:rsidR="00547C8A" w:rsidRPr="002A0DAA" w:rsidRDefault="00420C8D">
      <w:pPr>
        <w:pStyle w:val="formattext"/>
        <w:shd w:val="clear" w:color="auto" w:fill="FFFFFF"/>
        <w:spacing w:before="240" w:after="240" w:line="348" w:lineRule="auto"/>
        <w:ind w:firstLine="709"/>
        <w:contextualSpacing/>
        <w:jc w:val="both"/>
        <w:rPr>
          <w:rFonts w:ascii="Arial" w:hAnsi="Arial" w:cs="Arial"/>
          <w:sz w:val="24"/>
          <w:szCs w:val="24"/>
        </w:rPr>
      </w:pPr>
      <w:r w:rsidRPr="002A0DAA">
        <w:rPr>
          <w:rFonts w:ascii="Arial" w:hAnsi="Arial" w:cs="Arial"/>
          <w:sz w:val="24"/>
          <w:szCs w:val="24"/>
        </w:rPr>
        <w:t>4.2.3.7 ОК бетонной смеси определяют два раза. Общее время испытания с начала заполнения конуса бетонной смесью при первом определении и до момента измерения ОК при втором определении не должно превышать 10 мин.</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4.2.3.8 ОК бетонной смеси одной пробы вычисляют с округлением до 1,0 см как среднеарифметическое значение результатов двух определений, отличающихся между собой не более чем:</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w:t>
      </w:r>
      <w:r w:rsidRPr="002A0DAA">
        <w:rPr>
          <w:rFonts w:ascii="Arial" w:hAnsi="Arial" w:cs="Arial"/>
          <w:sz w:val="24"/>
          <w:szCs w:val="24"/>
          <w:lang w:val="en-US"/>
        </w:rPr>
        <w:t> </w:t>
      </w:r>
      <w:r w:rsidRPr="002A0DAA">
        <w:rPr>
          <w:rFonts w:ascii="Arial" w:hAnsi="Arial" w:cs="Arial"/>
          <w:sz w:val="24"/>
          <w:szCs w:val="24"/>
        </w:rPr>
        <w:t>на 1 см — при ОК до 9 см включительно;</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w:t>
      </w:r>
      <w:r w:rsidRPr="002A0DAA">
        <w:rPr>
          <w:rFonts w:ascii="Arial" w:hAnsi="Arial" w:cs="Arial"/>
          <w:sz w:val="24"/>
          <w:szCs w:val="24"/>
          <w:lang w:val="en-US"/>
        </w:rPr>
        <w:t> </w:t>
      </w:r>
      <w:r w:rsidRPr="002A0DAA">
        <w:rPr>
          <w:rFonts w:ascii="Arial" w:hAnsi="Arial" w:cs="Arial"/>
          <w:sz w:val="24"/>
          <w:szCs w:val="24"/>
        </w:rPr>
        <w:t>на 2 см — при</w:t>
      </w:r>
      <w:r w:rsidR="008F5E38" w:rsidRPr="002A0DAA">
        <w:rPr>
          <w:rFonts w:ascii="Arial" w:hAnsi="Arial" w:cs="Arial"/>
          <w:sz w:val="24"/>
          <w:szCs w:val="24"/>
        </w:rPr>
        <w:t xml:space="preserve"> </w:t>
      </w:r>
      <w:r w:rsidRPr="002A0DAA">
        <w:rPr>
          <w:rFonts w:ascii="Arial" w:hAnsi="Arial" w:cs="Arial"/>
          <w:sz w:val="24"/>
          <w:szCs w:val="24"/>
        </w:rPr>
        <w:t>ОК от 10 до 15 см;</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w:t>
      </w:r>
      <w:r w:rsidRPr="002A0DAA">
        <w:rPr>
          <w:rFonts w:ascii="Arial" w:hAnsi="Arial" w:cs="Arial"/>
          <w:sz w:val="24"/>
          <w:szCs w:val="24"/>
          <w:lang w:val="en-US"/>
        </w:rPr>
        <w:t> </w:t>
      </w:r>
      <w:r w:rsidRPr="002A0DAA">
        <w:rPr>
          <w:rFonts w:ascii="Arial" w:hAnsi="Arial" w:cs="Arial"/>
          <w:sz w:val="24"/>
          <w:szCs w:val="24"/>
        </w:rPr>
        <w:t>на 3 см — при</w:t>
      </w:r>
      <w:r w:rsidR="008F5E38" w:rsidRPr="002A0DAA">
        <w:rPr>
          <w:rFonts w:ascii="Arial" w:hAnsi="Arial" w:cs="Arial"/>
          <w:sz w:val="24"/>
          <w:szCs w:val="24"/>
        </w:rPr>
        <w:t xml:space="preserve"> </w:t>
      </w:r>
      <w:r w:rsidRPr="002A0DAA">
        <w:rPr>
          <w:rFonts w:ascii="Arial" w:hAnsi="Arial" w:cs="Arial"/>
          <w:sz w:val="24"/>
          <w:szCs w:val="24"/>
        </w:rPr>
        <w:t>ОК от 16 см и выше.</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При большем расхождении результатов испытание повторяют на новой порции бетонной смеси той же пробы.</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b/>
          <w:bCs/>
          <w:sz w:val="24"/>
          <w:szCs w:val="24"/>
        </w:rPr>
      </w:pPr>
      <w:r w:rsidRPr="002A0DAA">
        <w:rPr>
          <w:rFonts w:ascii="Arial" w:hAnsi="Arial" w:cs="Arial"/>
          <w:b/>
          <w:bCs/>
          <w:sz w:val="24"/>
          <w:szCs w:val="24"/>
        </w:rPr>
        <w:t>4.3 Определение жесткости бетонной смеси</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4.3.1 Для определения марки бетонной смеси по жесткости по ГОСТ 7473 применяют следующие методы:</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w:t>
      </w:r>
      <w:r w:rsidRPr="002A0DAA">
        <w:rPr>
          <w:rFonts w:ascii="Arial" w:hAnsi="Arial" w:cs="Arial"/>
          <w:sz w:val="24"/>
          <w:szCs w:val="24"/>
          <w:lang w:val="en-US"/>
        </w:rPr>
        <w:t> </w:t>
      </w:r>
      <w:r w:rsidRPr="002A0DAA">
        <w:rPr>
          <w:rFonts w:ascii="Arial" w:hAnsi="Arial" w:cs="Arial"/>
          <w:sz w:val="24"/>
          <w:szCs w:val="24"/>
        </w:rPr>
        <w:t>Вебе;</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w:t>
      </w:r>
      <w:r w:rsidRPr="002A0DAA">
        <w:rPr>
          <w:rFonts w:ascii="Arial" w:hAnsi="Arial" w:cs="Arial"/>
          <w:sz w:val="24"/>
          <w:szCs w:val="24"/>
          <w:lang w:val="en-US"/>
        </w:rPr>
        <w:t> </w:t>
      </w:r>
      <w:r w:rsidRPr="002A0DAA">
        <w:rPr>
          <w:rFonts w:ascii="Arial" w:hAnsi="Arial" w:cs="Arial"/>
          <w:sz w:val="24"/>
          <w:szCs w:val="24"/>
        </w:rPr>
        <w:t>Красного;</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w:t>
      </w:r>
      <w:r w:rsidRPr="002A0DAA">
        <w:rPr>
          <w:rFonts w:ascii="Arial" w:hAnsi="Arial" w:cs="Arial"/>
          <w:sz w:val="24"/>
          <w:szCs w:val="24"/>
          <w:lang w:val="en-US"/>
        </w:rPr>
        <w:t> </w:t>
      </w:r>
      <w:r w:rsidRPr="002A0DAA">
        <w:rPr>
          <w:rFonts w:ascii="Arial" w:hAnsi="Arial" w:cs="Arial"/>
          <w:sz w:val="24"/>
          <w:szCs w:val="24"/>
        </w:rPr>
        <w:t>Скрамтаева.</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4.3.2 Жесткость бетонной смеси характеризуют временем вибрации в секундах, необходимым для выравнивания бетонной смеси и появления цементного теста в</w:t>
      </w:r>
      <w:r w:rsidRPr="002A0DAA">
        <w:rPr>
          <w:rFonts w:ascii="Arial" w:hAnsi="Arial" w:cs="Arial"/>
          <w:sz w:val="24"/>
          <w:szCs w:val="24"/>
          <w:lang w:val="en-US"/>
        </w:rPr>
        <w:t> </w:t>
      </w:r>
      <w:r w:rsidRPr="002A0DAA">
        <w:rPr>
          <w:rFonts w:ascii="Arial" w:hAnsi="Arial" w:cs="Arial"/>
          <w:sz w:val="24"/>
          <w:szCs w:val="24"/>
        </w:rPr>
        <w:t>отверстиях прибора по методам Вебе и Красного или по выравниванию поверхности бетонной смеси по методу Скрамтаева.</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b/>
          <w:sz w:val="24"/>
          <w:szCs w:val="24"/>
        </w:rPr>
      </w:pPr>
      <w:r w:rsidRPr="002A0DAA">
        <w:rPr>
          <w:rFonts w:ascii="Arial" w:hAnsi="Arial" w:cs="Arial"/>
          <w:b/>
          <w:sz w:val="24"/>
          <w:szCs w:val="24"/>
        </w:rPr>
        <w:t>4.3.3 Средства испытания</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4.3.3.1 Для определения жесткости бетонной смеси применяют:</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 прибор Вебе (рисунок 2);</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 прибор Красного (рисунок 3) и форму металлическую ФК-150 или ФК-200 по</w:t>
      </w:r>
      <w:r w:rsidRPr="002A0DAA">
        <w:rPr>
          <w:rFonts w:ascii="Arial" w:hAnsi="Arial" w:cs="Arial"/>
          <w:sz w:val="24"/>
          <w:szCs w:val="24"/>
          <w:lang w:val="en-US"/>
        </w:rPr>
        <w:t> </w:t>
      </w:r>
      <w:r w:rsidRPr="002A0DAA">
        <w:rPr>
          <w:rFonts w:ascii="Arial" w:hAnsi="Arial" w:cs="Arial"/>
          <w:sz w:val="24"/>
          <w:szCs w:val="24"/>
        </w:rPr>
        <w:t>ГОСТ 22685;</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 конус для метода Скрамтаева (размеры приведены в таблице 1) и форму металлическую ФК-200 по ГОСТ 22685;</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lastRenderedPageBreak/>
        <w:t>- виброплощадку лабораторную;</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 секундомер;</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  стержень гладкий металлический прямой диаметром 16 мм, длиной 600 мм с</w:t>
      </w:r>
      <w:r w:rsidRPr="002A0DAA">
        <w:rPr>
          <w:rFonts w:ascii="Arial" w:hAnsi="Arial" w:cs="Arial"/>
          <w:sz w:val="24"/>
          <w:szCs w:val="24"/>
          <w:lang w:val="en-US"/>
        </w:rPr>
        <w:t> </w:t>
      </w:r>
      <w:r w:rsidRPr="002A0DAA">
        <w:rPr>
          <w:rFonts w:ascii="Arial" w:hAnsi="Arial" w:cs="Arial"/>
          <w:sz w:val="24"/>
          <w:szCs w:val="24"/>
        </w:rPr>
        <w:t>округленными концами;</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  воронку загрузочную;</w:t>
      </w:r>
    </w:p>
    <w:p w:rsidR="00547C8A" w:rsidRPr="002A0DAA" w:rsidRDefault="00420C8D">
      <w:pPr>
        <w:pStyle w:val="formattext"/>
        <w:shd w:val="clear" w:color="auto" w:fill="FFFFFF"/>
        <w:spacing w:before="240" w:after="240" w:line="360" w:lineRule="auto"/>
        <w:ind w:firstLine="709"/>
        <w:contextualSpacing/>
        <w:jc w:val="both"/>
        <w:rPr>
          <w:rFonts w:ascii="Arial" w:hAnsi="Arial" w:cs="Arial"/>
          <w:sz w:val="24"/>
          <w:szCs w:val="24"/>
        </w:rPr>
      </w:pPr>
      <w:r w:rsidRPr="002A0DAA">
        <w:rPr>
          <w:rFonts w:ascii="Arial" w:hAnsi="Arial" w:cs="Arial"/>
          <w:sz w:val="24"/>
          <w:szCs w:val="24"/>
        </w:rPr>
        <w:t>- кельму типа КБ по ГОСТ 9533.</w:t>
      </w:r>
    </w:p>
    <w:p w:rsidR="00547C8A" w:rsidRPr="002A0DAA" w:rsidRDefault="00887A71">
      <w:pPr>
        <w:pStyle w:val="formattext"/>
        <w:shd w:val="clear" w:color="auto" w:fill="FFFFFF"/>
        <w:jc w:val="center"/>
        <w:rPr>
          <w:rFonts w:ascii="Arial" w:hAnsi="Arial" w:cs="Arial"/>
          <w:bCs/>
          <w:sz w:val="24"/>
          <w:szCs w:val="24"/>
        </w:rPr>
      </w:pPr>
      <w:r w:rsidRPr="00887A71">
        <w:rPr>
          <w:rFonts w:ascii="Arial, sans-serif" w:hAnsi="Arial, sans-serif"/>
          <w:noProof/>
          <w:position w:val="-246"/>
          <w:sz w:val="24"/>
          <w:szCs w:val="24"/>
        </w:rPr>
        <w:pict>
          <v:shape id="_x0000_s1043" type="#_x0000_t75" style="position:absolute;left:0;text-align:left;margin-left:0;margin-top:0;width:50pt;height:50pt;z-index:251654144;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246"/>
          <w:sz w:val="24"/>
          <w:szCs w:val="24"/>
        </w:rPr>
        <w:pict>
          <v:shape id="_x0000_i1026" type="#_x0000_t75" style="width:276.75pt;height:429pt;mso-wrap-distance-left:0;mso-wrap-distance-top:0;mso-wrap-distance-right:0;mso-wrap-distance-bottom:0">
            <v:imagedata r:id="rId16" o:title=""/>
            <v:path textboxrect="0,0,0,0"/>
          </v:shape>
        </w:pict>
      </w:r>
    </w:p>
    <w:p w:rsidR="00547C8A" w:rsidRPr="002A0DAA" w:rsidRDefault="00420C8D">
      <w:pPr>
        <w:pStyle w:val="formattext"/>
        <w:shd w:val="clear" w:color="auto" w:fill="FFFFFF"/>
        <w:spacing w:line="360" w:lineRule="auto"/>
        <w:jc w:val="center"/>
        <w:rPr>
          <w:rFonts w:ascii="Arial" w:hAnsi="Arial" w:cs="Arial"/>
          <w:bCs/>
          <w:sz w:val="22"/>
          <w:szCs w:val="22"/>
        </w:rPr>
      </w:pPr>
      <w:r w:rsidRPr="002A0DAA">
        <w:rPr>
          <w:rFonts w:ascii="Arial" w:hAnsi="Arial" w:cs="Arial"/>
          <w:bCs/>
          <w:i/>
          <w:iCs/>
          <w:sz w:val="22"/>
          <w:szCs w:val="22"/>
        </w:rPr>
        <w:t>1</w:t>
      </w:r>
      <w:r w:rsidRPr="002A0DAA">
        <w:rPr>
          <w:rFonts w:ascii="Arial" w:hAnsi="Arial" w:cs="Arial"/>
          <w:bCs/>
          <w:sz w:val="22"/>
          <w:szCs w:val="22"/>
        </w:rPr>
        <w:t xml:space="preserve"> ― цилиндр с фланцем в основании; </w:t>
      </w:r>
      <w:r w:rsidRPr="002A0DAA">
        <w:rPr>
          <w:rFonts w:ascii="Arial" w:hAnsi="Arial" w:cs="Arial"/>
          <w:bCs/>
          <w:i/>
          <w:iCs/>
          <w:sz w:val="22"/>
          <w:szCs w:val="22"/>
        </w:rPr>
        <w:t>2</w:t>
      </w:r>
      <w:r w:rsidRPr="002A0DAA">
        <w:rPr>
          <w:rFonts w:ascii="Arial" w:hAnsi="Arial" w:cs="Arial"/>
          <w:bCs/>
          <w:sz w:val="22"/>
          <w:szCs w:val="22"/>
        </w:rPr>
        <w:t xml:space="preserve"> ― конус; </w:t>
      </w:r>
      <w:r w:rsidRPr="002A0DAA">
        <w:rPr>
          <w:rFonts w:ascii="Arial" w:hAnsi="Arial" w:cs="Arial"/>
          <w:bCs/>
          <w:i/>
          <w:iCs/>
          <w:sz w:val="22"/>
          <w:szCs w:val="22"/>
        </w:rPr>
        <w:t>3</w:t>
      </w:r>
      <w:r w:rsidRPr="002A0DAA">
        <w:rPr>
          <w:rFonts w:ascii="Arial" w:hAnsi="Arial" w:cs="Arial"/>
          <w:bCs/>
          <w:sz w:val="22"/>
          <w:szCs w:val="22"/>
        </w:rPr>
        <w:t xml:space="preserve"> ― кольцо-держатель с ручками;</w:t>
      </w:r>
      <w:r w:rsidRPr="002A0DAA">
        <w:rPr>
          <w:rFonts w:ascii="Arial" w:hAnsi="Arial" w:cs="Arial"/>
          <w:bCs/>
          <w:sz w:val="22"/>
          <w:szCs w:val="22"/>
        </w:rPr>
        <w:br/>
      </w:r>
      <w:r w:rsidRPr="002A0DAA">
        <w:rPr>
          <w:rFonts w:ascii="Arial" w:hAnsi="Arial" w:cs="Arial"/>
          <w:bCs/>
          <w:i/>
          <w:iCs/>
          <w:sz w:val="22"/>
          <w:szCs w:val="22"/>
        </w:rPr>
        <w:t>4</w:t>
      </w:r>
      <w:r w:rsidRPr="002A0DAA">
        <w:rPr>
          <w:rFonts w:ascii="Arial" w:hAnsi="Arial" w:cs="Arial"/>
          <w:bCs/>
          <w:sz w:val="22"/>
          <w:szCs w:val="22"/>
        </w:rPr>
        <w:t xml:space="preserve"> ― загрузочная воронка; </w:t>
      </w:r>
      <w:r w:rsidRPr="002A0DAA">
        <w:rPr>
          <w:rFonts w:ascii="Arial" w:hAnsi="Arial" w:cs="Arial"/>
          <w:bCs/>
          <w:i/>
          <w:iCs/>
          <w:sz w:val="22"/>
          <w:szCs w:val="22"/>
        </w:rPr>
        <w:t>5</w:t>
      </w:r>
      <w:r w:rsidRPr="002A0DAA">
        <w:rPr>
          <w:rFonts w:ascii="Arial" w:hAnsi="Arial" w:cs="Arial"/>
          <w:bCs/>
          <w:sz w:val="22"/>
          <w:szCs w:val="22"/>
        </w:rPr>
        <w:t xml:space="preserve"> ― штатив; </w:t>
      </w:r>
      <w:r w:rsidRPr="002A0DAA">
        <w:rPr>
          <w:rFonts w:ascii="Arial" w:hAnsi="Arial" w:cs="Arial"/>
          <w:bCs/>
          <w:i/>
          <w:iCs/>
          <w:sz w:val="22"/>
          <w:szCs w:val="22"/>
        </w:rPr>
        <w:t>6</w:t>
      </w:r>
      <w:r w:rsidRPr="002A0DAA">
        <w:rPr>
          <w:rFonts w:ascii="Arial" w:hAnsi="Arial" w:cs="Arial"/>
          <w:bCs/>
          <w:sz w:val="22"/>
          <w:szCs w:val="22"/>
        </w:rPr>
        <w:t xml:space="preserve"> ― направляющая втулка; </w:t>
      </w:r>
      <w:r w:rsidRPr="002A0DAA">
        <w:rPr>
          <w:rFonts w:ascii="Arial" w:hAnsi="Arial" w:cs="Arial"/>
          <w:bCs/>
          <w:i/>
          <w:iCs/>
          <w:sz w:val="22"/>
          <w:szCs w:val="22"/>
        </w:rPr>
        <w:t>7</w:t>
      </w:r>
      <w:r w:rsidRPr="002A0DAA">
        <w:rPr>
          <w:rFonts w:ascii="Arial" w:hAnsi="Arial" w:cs="Arial"/>
          <w:bCs/>
          <w:sz w:val="22"/>
          <w:szCs w:val="22"/>
        </w:rPr>
        <w:t xml:space="preserve"> ― фиксирующая втулка; </w:t>
      </w:r>
      <w:r w:rsidRPr="002A0DAA">
        <w:rPr>
          <w:rFonts w:ascii="Arial" w:hAnsi="Arial" w:cs="Arial"/>
          <w:bCs/>
          <w:i/>
          <w:iCs/>
          <w:sz w:val="22"/>
          <w:szCs w:val="22"/>
        </w:rPr>
        <w:t>8</w:t>
      </w:r>
      <w:r w:rsidRPr="002A0DAA">
        <w:rPr>
          <w:rFonts w:ascii="Arial" w:hAnsi="Arial" w:cs="Arial"/>
          <w:bCs/>
          <w:sz w:val="22"/>
          <w:szCs w:val="22"/>
        </w:rPr>
        <w:t xml:space="preserve"> ― диск с шестью отверстиями; </w:t>
      </w:r>
      <w:r w:rsidRPr="002A0DAA">
        <w:rPr>
          <w:rFonts w:ascii="Arial" w:hAnsi="Arial" w:cs="Arial"/>
          <w:bCs/>
          <w:i/>
          <w:iCs/>
          <w:sz w:val="22"/>
          <w:szCs w:val="22"/>
        </w:rPr>
        <w:t>9</w:t>
      </w:r>
      <w:r w:rsidRPr="002A0DAA">
        <w:rPr>
          <w:rFonts w:ascii="Arial" w:hAnsi="Arial" w:cs="Arial"/>
          <w:bCs/>
          <w:sz w:val="22"/>
          <w:szCs w:val="22"/>
        </w:rPr>
        <w:t xml:space="preserve"> ― стальная шайба; </w:t>
      </w:r>
      <w:r w:rsidRPr="002A0DAA">
        <w:rPr>
          <w:rFonts w:ascii="Arial" w:hAnsi="Arial" w:cs="Arial"/>
          <w:bCs/>
          <w:i/>
          <w:iCs/>
          <w:sz w:val="22"/>
          <w:szCs w:val="22"/>
        </w:rPr>
        <w:t>10</w:t>
      </w:r>
      <w:r w:rsidRPr="002A0DAA">
        <w:rPr>
          <w:rFonts w:ascii="Arial" w:hAnsi="Arial" w:cs="Arial"/>
          <w:bCs/>
          <w:sz w:val="22"/>
          <w:szCs w:val="22"/>
        </w:rPr>
        <w:t xml:space="preserve"> ― штанга</w:t>
      </w:r>
    </w:p>
    <w:p w:rsidR="00547C8A" w:rsidRPr="002A0DAA" w:rsidRDefault="00547C8A">
      <w:pPr>
        <w:pStyle w:val="formattext"/>
        <w:shd w:val="clear" w:color="auto" w:fill="FFFFFF"/>
        <w:spacing w:line="360" w:lineRule="auto"/>
        <w:jc w:val="center"/>
        <w:rPr>
          <w:rFonts w:ascii="Arial" w:hAnsi="Arial" w:cs="Arial"/>
          <w:bCs/>
          <w:sz w:val="24"/>
          <w:szCs w:val="24"/>
        </w:rPr>
      </w:pPr>
    </w:p>
    <w:p w:rsidR="00547C8A" w:rsidRPr="002A0DAA" w:rsidRDefault="00420C8D">
      <w:pPr>
        <w:pStyle w:val="formattext"/>
        <w:shd w:val="clear" w:color="auto" w:fill="FFFFFF"/>
        <w:spacing w:line="360" w:lineRule="auto"/>
        <w:jc w:val="center"/>
        <w:rPr>
          <w:rFonts w:ascii="Arial" w:hAnsi="Arial" w:cs="Arial"/>
          <w:bCs/>
          <w:sz w:val="24"/>
          <w:szCs w:val="24"/>
        </w:rPr>
      </w:pPr>
      <w:r w:rsidRPr="002A0DAA">
        <w:rPr>
          <w:rFonts w:ascii="Arial" w:hAnsi="Arial" w:cs="Arial"/>
          <w:bCs/>
          <w:sz w:val="24"/>
          <w:szCs w:val="24"/>
        </w:rPr>
        <w:t>Рисунок 2 ― Прибор Вебе</w:t>
      </w:r>
    </w:p>
    <w:p w:rsidR="00547C8A" w:rsidRPr="002A0DAA" w:rsidRDefault="00547C8A">
      <w:pPr>
        <w:pStyle w:val="formattext"/>
        <w:shd w:val="clear" w:color="auto" w:fill="FFFFFF"/>
        <w:spacing w:line="360" w:lineRule="auto"/>
        <w:jc w:val="center"/>
        <w:rPr>
          <w:rFonts w:ascii="Arial" w:hAnsi="Arial" w:cs="Arial"/>
          <w:bCs/>
          <w:sz w:val="24"/>
          <w:szCs w:val="24"/>
        </w:rPr>
      </w:pPr>
    </w:p>
    <w:p w:rsidR="00547C8A" w:rsidRPr="002A0DAA" w:rsidRDefault="00887A71">
      <w:pPr>
        <w:pStyle w:val="formattext"/>
        <w:shd w:val="clear" w:color="auto" w:fill="FFFFFF"/>
        <w:jc w:val="center"/>
        <w:rPr>
          <w:rFonts w:ascii="Arial" w:hAnsi="Arial" w:cs="Arial"/>
          <w:bCs/>
          <w:sz w:val="24"/>
          <w:szCs w:val="24"/>
        </w:rPr>
      </w:pPr>
      <w:r>
        <w:rPr>
          <w:rFonts w:ascii="Arial" w:hAnsi="Arial" w:cs="Arial"/>
          <w:bCs/>
          <w:noProof/>
          <w:sz w:val="24"/>
          <w:szCs w:val="24"/>
        </w:rPr>
        <w:lastRenderedPageBreak/>
        <w:pict>
          <v:shape id="_x0000_s1041" type="#_x0000_t75" style="position:absolute;left:0;text-align:left;margin-left:0;margin-top:0;width:50pt;height:50pt;z-index:251655168;visibility:hidden#_x0000_t75" filled="t" stroked="t">
            <v:stroke joinstyle="round"/>
            <v:path o:extrusionok="t" gradientshapeok="f" o:connecttype="segments"/>
            <o:lock v:ext="edit" aspectratio="f" selection="t"/>
          </v:shape>
        </w:pict>
      </w:r>
      <w:r w:rsidR="00FF2FA4" w:rsidRPr="00887A71">
        <w:rPr>
          <w:rFonts w:ascii="Arial" w:hAnsi="Arial" w:cs="Arial"/>
          <w:bCs/>
          <w:noProof/>
          <w:sz w:val="24"/>
          <w:szCs w:val="24"/>
        </w:rPr>
        <w:pict>
          <v:shape id="_x0000_i1027" type="#_x0000_t75" style="width:280.5pt;height:408.75pt;mso-wrap-distance-left:0;mso-wrap-distance-top:0;mso-wrap-distance-right:0;mso-wrap-distance-bottom:0">
            <v:imagedata r:id="rId17" o:title=""/>
            <v:path textboxrect="0,0,0,0"/>
          </v:shape>
        </w:pict>
      </w:r>
    </w:p>
    <w:p w:rsidR="00547C8A" w:rsidRPr="002A0DAA" w:rsidRDefault="00420C8D">
      <w:pPr>
        <w:pStyle w:val="formattext"/>
        <w:shd w:val="clear" w:color="auto" w:fill="FFFFFF"/>
        <w:jc w:val="center"/>
        <w:rPr>
          <w:rFonts w:ascii="Arial" w:hAnsi="Arial" w:cs="Arial"/>
          <w:bCs/>
          <w:sz w:val="22"/>
          <w:szCs w:val="22"/>
        </w:rPr>
      </w:pPr>
      <w:r w:rsidRPr="002A0DAA">
        <w:rPr>
          <w:rFonts w:ascii="Arial" w:hAnsi="Arial" w:cs="Arial"/>
          <w:bCs/>
          <w:i/>
          <w:iCs/>
          <w:sz w:val="22"/>
          <w:szCs w:val="22"/>
        </w:rPr>
        <w:t>1</w:t>
      </w:r>
      <w:r w:rsidRPr="002A0DAA">
        <w:rPr>
          <w:rFonts w:ascii="Arial" w:hAnsi="Arial" w:cs="Arial"/>
          <w:bCs/>
          <w:sz w:val="22"/>
          <w:szCs w:val="22"/>
        </w:rPr>
        <w:t xml:space="preserve"> ― ножки; </w:t>
      </w:r>
      <w:r w:rsidRPr="002A0DAA">
        <w:rPr>
          <w:rFonts w:ascii="Arial" w:hAnsi="Arial" w:cs="Arial"/>
          <w:bCs/>
          <w:i/>
          <w:iCs/>
          <w:sz w:val="22"/>
          <w:szCs w:val="22"/>
        </w:rPr>
        <w:t>2</w:t>
      </w:r>
      <w:r w:rsidRPr="002A0DAA">
        <w:rPr>
          <w:rFonts w:ascii="Arial" w:hAnsi="Arial" w:cs="Arial"/>
          <w:bCs/>
          <w:sz w:val="22"/>
          <w:szCs w:val="22"/>
        </w:rPr>
        <w:t xml:space="preserve"> ― отверстия Ø10 мм</w:t>
      </w:r>
    </w:p>
    <w:p w:rsidR="00547C8A" w:rsidRPr="002A0DAA" w:rsidRDefault="00547C8A">
      <w:pPr>
        <w:pStyle w:val="formattext"/>
        <w:shd w:val="clear" w:color="auto" w:fill="FFFFFF"/>
        <w:jc w:val="center"/>
        <w:rPr>
          <w:rFonts w:ascii="Arial" w:hAnsi="Arial" w:cs="Arial"/>
          <w:bCs/>
          <w:sz w:val="22"/>
          <w:szCs w:val="22"/>
        </w:rPr>
      </w:pPr>
    </w:p>
    <w:p w:rsidR="00547C8A" w:rsidRPr="002A0DAA" w:rsidRDefault="00420C8D">
      <w:pPr>
        <w:pStyle w:val="formattext"/>
        <w:shd w:val="clear" w:color="auto" w:fill="FFFFFF"/>
        <w:spacing w:before="120"/>
        <w:jc w:val="center"/>
        <w:rPr>
          <w:rFonts w:ascii="Arial" w:hAnsi="Arial" w:cs="Arial"/>
          <w:bCs/>
          <w:sz w:val="24"/>
          <w:szCs w:val="24"/>
        </w:rPr>
      </w:pPr>
      <w:r w:rsidRPr="002A0DAA">
        <w:rPr>
          <w:rFonts w:ascii="Arial" w:hAnsi="Arial" w:cs="Arial"/>
          <w:bCs/>
          <w:sz w:val="24"/>
          <w:szCs w:val="24"/>
        </w:rPr>
        <w:t>Рисунок 3 ― Прибор Красного</w:t>
      </w:r>
    </w:p>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r w:rsidRPr="002A0DAA">
        <w:rPr>
          <w:rFonts w:ascii="Arial" w:hAnsi="Arial" w:cs="Arial"/>
          <w:bCs/>
          <w:sz w:val="24"/>
          <w:szCs w:val="24"/>
        </w:rPr>
        <w:t>4.3.3.2</w:t>
      </w:r>
      <w:r w:rsidRPr="002A0DAA">
        <w:rPr>
          <w:rFonts w:ascii="Arial" w:hAnsi="Arial" w:cs="Arial"/>
          <w:bCs/>
          <w:sz w:val="24"/>
          <w:szCs w:val="24"/>
          <w:lang w:val="en-US"/>
        </w:rPr>
        <w:t> </w:t>
      </w:r>
      <w:r w:rsidRPr="002A0DAA">
        <w:rPr>
          <w:rFonts w:ascii="Arial" w:hAnsi="Arial" w:cs="Arial"/>
          <w:bCs/>
          <w:sz w:val="24"/>
          <w:szCs w:val="24"/>
        </w:rPr>
        <w:t xml:space="preserve">Цилиндр </w:t>
      </w:r>
      <w:r w:rsidRPr="002A0DAA">
        <w:rPr>
          <w:rFonts w:ascii="Arial" w:hAnsi="Arial" w:cs="Arial"/>
          <w:bCs/>
          <w:i/>
          <w:sz w:val="24"/>
          <w:szCs w:val="24"/>
        </w:rPr>
        <w:t>1</w:t>
      </w:r>
      <w:r w:rsidRPr="002A0DAA">
        <w:rPr>
          <w:rFonts w:ascii="Arial" w:hAnsi="Arial" w:cs="Arial"/>
          <w:bCs/>
          <w:sz w:val="24"/>
          <w:szCs w:val="24"/>
        </w:rPr>
        <w:t xml:space="preserve">, конус </w:t>
      </w:r>
      <w:r w:rsidRPr="002A0DAA">
        <w:rPr>
          <w:rFonts w:ascii="Arial" w:hAnsi="Arial" w:cs="Arial"/>
          <w:bCs/>
          <w:i/>
          <w:sz w:val="24"/>
          <w:szCs w:val="24"/>
        </w:rPr>
        <w:t>2</w:t>
      </w:r>
      <w:r w:rsidRPr="002A0DAA">
        <w:rPr>
          <w:rFonts w:ascii="Arial" w:hAnsi="Arial" w:cs="Arial"/>
          <w:bCs/>
          <w:sz w:val="24"/>
          <w:szCs w:val="24"/>
        </w:rPr>
        <w:t xml:space="preserve">, загрузочную воронку </w:t>
      </w:r>
      <w:r w:rsidRPr="002A0DAA">
        <w:rPr>
          <w:rFonts w:ascii="Arial" w:hAnsi="Arial" w:cs="Arial"/>
          <w:bCs/>
          <w:i/>
          <w:sz w:val="24"/>
          <w:szCs w:val="24"/>
        </w:rPr>
        <w:t>4</w:t>
      </w:r>
      <w:r w:rsidRPr="002A0DAA">
        <w:rPr>
          <w:rFonts w:ascii="Arial" w:hAnsi="Arial" w:cs="Arial"/>
          <w:bCs/>
          <w:sz w:val="24"/>
          <w:szCs w:val="24"/>
        </w:rPr>
        <w:t xml:space="preserve">, диск с шестью отверстиями </w:t>
      </w:r>
      <w:r w:rsidRPr="002A0DAA">
        <w:rPr>
          <w:rFonts w:ascii="Arial" w:hAnsi="Arial" w:cs="Arial"/>
          <w:bCs/>
          <w:i/>
          <w:sz w:val="24"/>
          <w:szCs w:val="24"/>
        </w:rPr>
        <w:t>8</w:t>
      </w:r>
      <w:r w:rsidRPr="002A0DAA">
        <w:rPr>
          <w:rFonts w:ascii="Arial" w:hAnsi="Arial" w:cs="Arial"/>
          <w:bCs/>
          <w:sz w:val="24"/>
          <w:szCs w:val="24"/>
        </w:rPr>
        <w:t xml:space="preserve">, стальную шайбу </w:t>
      </w:r>
      <w:r w:rsidRPr="002A0DAA">
        <w:rPr>
          <w:rFonts w:ascii="Arial" w:hAnsi="Arial" w:cs="Arial"/>
          <w:bCs/>
          <w:i/>
          <w:sz w:val="24"/>
          <w:szCs w:val="24"/>
        </w:rPr>
        <w:t>9</w:t>
      </w:r>
      <w:r w:rsidRPr="002A0DAA">
        <w:rPr>
          <w:rFonts w:ascii="Arial" w:hAnsi="Arial" w:cs="Arial"/>
          <w:bCs/>
          <w:sz w:val="24"/>
          <w:szCs w:val="24"/>
        </w:rPr>
        <w:t xml:space="preserve"> и стальную штангу </w:t>
      </w:r>
      <w:r w:rsidRPr="002A0DAA">
        <w:rPr>
          <w:rFonts w:ascii="Arial" w:hAnsi="Arial" w:cs="Arial"/>
          <w:bCs/>
          <w:i/>
          <w:sz w:val="24"/>
          <w:szCs w:val="24"/>
        </w:rPr>
        <w:t>10</w:t>
      </w:r>
      <w:r w:rsidRPr="002A0DAA">
        <w:rPr>
          <w:rFonts w:ascii="Arial" w:hAnsi="Arial" w:cs="Arial"/>
          <w:bCs/>
          <w:sz w:val="24"/>
          <w:szCs w:val="24"/>
        </w:rPr>
        <w:t xml:space="preserve"> (см. рисунок</w:t>
      </w:r>
      <w:r w:rsidRPr="002A0DAA">
        <w:rPr>
          <w:rFonts w:ascii="Arial" w:hAnsi="Arial" w:cs="Arial"/>
          <w:bCs/>
          <w:sz w:val="24"/>
          <w:szCs w:val="24"/>
          <w:lang w:val="en-US"/>
        </w:rPr>
        <w:t> </w:t>
      </w:r>
      <w:r w:rsidRPr="002A0DAA">
        <w:rPr>
          <w:rFonts w:ascii="Arial" w:hAnsi="Arial" w:cs="Arial"/>
          <w:bCs/>
          <w:sz w:val="24"/>
          <w:szCs w:val="24"/>
        </w:rPr>
        <w:t>2) прибора Вебе изготовляют из листовой стали.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Кольцо-держатель с ручками </w:t>
      </w:r>
      <w:r w:rsidRPr="002A0DAA">
        <w:rPr>
          <w:rFonts w:ascii="Arial" w:hAnsi="Arial" w:cs="Arial"/>
          <w:bCs/>
          <w:i/>
          <w:sz w:val="24"/>
          <w:szCs w:val="24"/>
        </w:rPr>
        <w:t>3</w:t>
      </w:r>
      <w:r w:rsidRPr="002A0DAA">
        <w:rPr>
          <w:rFonts w:ascii="Arial" w:hAnsi="Arial" w:cs="Arial"/>
          <w:bCs/>
          <w:sz w:val="24"/>
          <w:szCs w:val="24"/>
        </w:rPr>
        <w:t xml:space="preserve"> и конус </w:t>
      </w:r>
      <w:r w:rsidRPr="002A0DAA">
        <w:rPr>
          <w:rFonts w:ascii="Arial" w:hAnsi="Arial" w:cs="Arial"/>
          <w:bCs/>
          <w:i/>
          <w:sz w:val="24"/>
          <w:szCs w:val="24"/>
        </w:rPr>
        <w:t>2</w:t>
      </w:r>
      <w:r w:rsidRPr="002A0DAA">
        <w:rPr>
          <w:rFonts w:ascii="Arial" w:hAnsi="Arial" w:cs="Arial"/>
          <w:bCs/>
          <w:sz w:val="24"/>
          <w:szCs w:val="24"/>
        </w:rPr>
        <w:t xml:space="preserve"> должны иметь гладкую внутреннюю поверхность, степень шероховатости должна быть не более 40 мкм по ГОСТ 2789.</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Общая масса диска, штанги и шайбы должна быть (2750 ± 50) г.</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4.3.3.3</w:t>
      </w:r>
      <w:r w:rsidRPr="002A0DAA">
        <w:rPr>
          <w:rFonts w:ascii="Arial" w:hAnsi="Arial" w:cs="Arial"/>
          <w:bCs/>
          <w:sz w:val="24"/>
          <w:szCs w:val="24"/>
          <w:lang w:val="en-US"/>
        </w:rPr>
        <w:t> </w:t>
      </w:r>
      <w:r w:rsidRPr="002A0DAA">
        <w:rPr>
          <w:rFonts w:ascii="Arial" w:hAnsi="Arial" w:cs="Arial"/>
          <w:bCs/>
          <w:sz w:val="24"/>
          <w:szCs w:val="24"/>
        </w:rPr>
        <w:t>Лабораторная виброплощадка с установленным на ней прибором Вебе с бетонной смесью должна обеспечивать вертикально направленные колебания частотой (2900 ± 100) в минуту и амплитудой (0,50 ± 0,05)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Прибор Вебе для определения жесткости бетонной смеси должен при </w:t>
      </w:r>
      <w:r w:rsidRPr="002A0DAA">
        <w:rPr>
          <w:rFonts w:ascii="Arial" w:hAnsi="Arial" w:cs="Arial"/>
          <w:bCs/>
          <w:sz w:val="24"/>
          <w:szCs w:val="24"/>
        </w:rPr>
        <w:lastRenderedPageBreak/>
        <w:t>испытаниях жестко крепиться к поверхности виброплощадки.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4.3.3.4</w:t>
      </w:r>
      <w:r w:rsidRPr="002A0DAA">
        <w:rPr>
          <w:rFonts w:ascii="Arial" w:hAnsi="Arial" w:cs="Arial"/>
          <w:bCs/>
          <w:sz w:val="24"/>
          <w:szCs w:val="24"/>
          <w:lang w:val="en-US"/>
        </w:rPr>
        <w:t> </w:t>
      </w:r>
      <w:r w:rsidRPr="002A0DAA">
        <w:rPr>
          <w:rFonts w:ascii="Arial" w:hAnsi="Arial" w:cs="Arial"/>
          <w:bCs/>
          <w:sz w:val="24"/>
          <w:szCs w:val="24"/>
        </w:rPr>
        <w:t xml:space="preserve">Прибор Красного изготовляют из стали с шероховатостью поверхности не более 40 мкм по ГОСТ 2789. Отклонение толщины диска и диаметра отверстий прибора не должно превышать ± 0,1 мм, остальных размеров </w:t>
      </w:r>
      <w:r w:rsidRPr="002A0DAA">
        <w:rPr>
          <w:rFonts w:ascii="Arial" w:hAnsi="Arial" w:cs="Arial"/>
          <w:bCs/>
          <w:sz w:val="22"/>
          <w:szCs w:val="22"/>
        </w:rPr>
        <w:t>―</w:t>
      </w:r>
      <w:r w:rsidRPr="002A0DAA">
        <w:rPr>
          <w:rFonts w:ascii="Arial" w:hAnsi="Arial" w:cs="Arial"/>
          <w:bCs/>
          <w:sz w:val="24"/>
          <w:szCs w:val="24"/>
        </w:rPr>
        <w:t xml:space="preserve"> ± 0,2 мм. Общая масса прибора должна составлять (435 ± 15) г.</w:t>
      </w:r>
    </w:p>
    <w:p w:rsidR="00547C8A" w:rsidRPr="002A0DAA" w:rsidRDefault="00420C8D">
      <w:pPr>
        <w:pStyle w:val="formattext"/>
        <w:shd w:val="clear" w:color="auto" w:fill="FFFFFF"/>
        <w:spacing w:line="360" w:lineRule="auto"/>
        <w:ind w:firstLine="709"/>
        <w:jc w:val="both"/>
        <w:rPr>
          <w:rFonts w:ascii="Arial" w:hAnsi="Arial" w:cs="Arial"/>
          <w:b/>
          <w:bCs/>
          <w:sz w:val="24"/>
          <w:szCs w:val="24"/>
        </w:rPr>
      </w:pPr>
      <w:r w:rsidRPr="002A0DAA">
        <w:rPr>
          <w:rFonts w:ascii="Arial" w:hAnsi="Arial" w:cs="Arial"/>
          <w:b/>
          <w:bCs/>
          <w:sz w:val="24"/>
          <w:szCs w:val="24"/>
        </w:rPr>
        <w:t>4.3.4</w:t>
      </w:r>
      <w:r w:rsidRPr="002A0DAA">
        <w:rPr>
          <w:rFonts w:ascii="Arial" w:hAnsi="Arial" w:cs="Arial"/>
          <w:b/>
          <w:bCs/>
          <w:sz w:val="24"/>
          <w:szCs w:val="24"/>
          <w:lang w:val="en-US"/>
        </w:rPr>
        <w:t> </w:t>
      </w:r>
      <w:r w:rsidRPr="002A0DAA">
        <w:rPr>
          <w:rFonts w:ascii="Arial" w:hAnsi="Arial" w:cs="Arial"/>
          <w:b/>
          <w:bCs/>
          <w:sz w:val="24"/>
          <w:szCs w:val="24"/>
        </w:rPr>
        <w:t>Определение жесткости бетонной смеси на приборе Вебе</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4.3.4.1</w:t>
      </w:r>
      <w:r w:rsidRPr="002A0DAA">
        <w:rPr>
          <w:rFonts w:ascii="Arial" w:hAnsi="Arial" w:cs="Arial"/>
          <w:bCs/>
          <w:sz w:val="24"/>
          <w:szCs w:val="24"/>
          <w:lang w:val="en-US"/>
        </w:rPr>
        <w:t> </w:t>
      </w:r>
      <w:r w:rsidRPr="002A0DAA">
        <w:rPr>
          <w:rFonts w:ascii="Arial" w:hAnsi="Arial" w:cs="Arial"/>
          <w:bCs/>
          <w:sz w:val="24"/>
          <w:szCs w:val="24"/>
        </w:rPr>
        <w:t>Прибор собирают и закрепляют на виброплощадке.</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4.3.4.2</w:t>
      </w:r>
      <w:r w:rsidRPr="002A0DAA">
        <w:rPr>
          <w:rFonts w:ascii="Arial" w:hAnsi="Arial" w:cs="Arial"/>
          <w:bCs/>
          <w:sz w:val="24"/>
          <w:szCs w:val="24"/>
          <w:lang w:val="en-US"/>
        </w:rPr>
        <w:t> </w:t>
      </w:r>
      <w:r w:rsidRPr="002A0DAA">
        <w:rPr>
          <w:rFonts w:ascii="Arial" w:hAnsi="Arial" w:cs="Arial"/>
          <w:bCs/>
          <w:sz w:val="24"/>
          <w:szCs w:val="24"/>
        </w:rPr>
        <w:t>Заполнение конуса прибора бетонной смесью, уплотнение смеси и</w:t>
      </w:r>
      <w:r w:rsidRPr="002A0DAA">
        <w:rPr>
          <w:rFonts w:ascii="Arial" w:hAnsi="Arial" w:cs="Arial"/>
          <w:bCs/>
          <w:sz w:val="24"/>
          <w:szCs w:val="24"/>
          <w:lang w:val="en-US"/>
        </w:rPr>
        <w:t> </w:t>
      </w:r>
      <w:r w:rsidRPr="002A0DAA">
        <w:rPr>
          <w:rFonts w:ascii="Arial" w:hAnsi="Arial" w:cs="Arial"/>
          <w:bCs/>
          <w:sz w:val="24"/>
          <w:szCs w:val="24"/>
        </w:rPr>
        <w:t>снятие с отформованной смеси конуса проводят в соответствии с 4.2.3.3 как для смесей марок П1—П3.</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4.3.4.3</w:t>
      </w:r>
      <w:r w:rsidRPr="002A0DAA">
        <w:rPr>
          <w:rFonts w:ascii="Arial" w:hAnsi="Arial" w:cs="Arial"/>
          <w:bCs/>
          <w:sz w:val="24"/>
          <w:szCs w:val="24"/>
          <w:lang w:val="en-US"/>
        </w:rPr>
        <w:t> </w:t>
      </w:r>
      <w:r w:rsidRPr="002A0DAA">
        <w:rPr>
          <w:rFonts w:ascii="Arial" w:hAnsi="Arial" w:cs="Arial"/>
          <w:bCs/>
          <w:sz w:val="24"/>
          <w:szCs w:val="24"/>
        </w:rPr>
        <w:t xml:space="preserve">Поворотом штатива </w:t>
      </w:r>
      <w:r w:rsidRPr="002A0DAA">
        <w:rPr>
          <w:rFonts w:ascii="Arial" w:hAnsi="Arial" w:cs="Arial"/>
          <w:bCs/>
          <w:i/>
          <w:sz w:val="24"/>
          <w:szCs w:val="24"/>
        </w:rPr>
        <w:t>5</w:t>
      </w:r>
      <w:r w:rsidRPr="002A0DAA">
        <w:rPr>
          <w:rFonts w:ascii="Arial" w:hAnsi="Arial" w:cs="Arial"/>
          <w:bCs/>
          <w:sz w:val="24"/>
          <w:szCs w:val="24"/>
        </w:rPr>
        <w:t xml:space="preserve"> диск с шестью отверстиями </w:t>
      </w:r>
      <w:r w:rsidRPr="002A0DAA">
        <w:rPr>
          <w:rFonts w:ascii="Arial" w:hAnsi="Arial" w:cs="Arial"/>
          <w:bCs/>
          <w:i/>
          <w:sz w:val="24"/>
          <w:szCs w:val="24"/>
        </w:rPr>
        <w:t>8</w:t>
      </w:r>
      <w:r w:rsidRPr="002A0DAA">
        <w:rPr>
          <w:rFonts w:ascii="Arial" w:hAnsi="Arial" w:cs="Arial"/>
          <w:bCs/>
          <w:sz w:val="24"/>
          <w:szCs w:val="24"/>
        </w:rPr>
        <w:t xml:space="preserve"> (см. рисунок 2) устанавливают над отформованным конусом бетонной смеси и плавно опускают его до соприкосновения с поверхностью смеси. Включают виброплощадку и секундомер и наблюдают за выравниванием бетонной смеси. Смесь вибрируют до тех пор, пока не начнется выделение цементного теста из любых двух отверстий диска с шестью отверстиями </w:t>
      </w:r>
      <w:r w:rsidRPr="002A0DAA">
        <w:rPr>
          <w:rFonts w:ascii="Arial" w:hAnsi="Arial" w:cs="Arial"/>
          <w:bCs/>
          <w:i/>
          <w:sz w:val="24"/>
          <w:szCs w:val="24"/>
        </w:rPr>
        <w:t>8</w:t>
      </w:r>
      <w:r w:rsidRPr="002A0DAA">
        <w:rPr>
          <w:rFonts w:ascii="Arial" w:hAnsi="Arial" w:cs="Arial"/>
          <w:bCs/>
          <w:sz w:val="24"/>
          <w:szCs w:val="24"/>
        </w:rPr>
        <w:t>. В этот момент выключают секундомер и вибратор. Время, измеренное в секундах, характеризует жесткость бетонной смеси.</w:t>
      </w:r>
    </w:p>
    <w:p w:rsidR="00547C8A" w:rsidRPr="002A0DAA" w:rsidRDefault="00420C8D">
      <w:pPr>
        <w:pStyle w:val="formattext"/>
        <w:shd w:val="clear" w:color="auto" w:fill="FFFFFF"/>
        <w:spacing w:line="360" w:lineRule="auto"/>
        <w:ind w:firstLine="709"/>
        <w:jc w:val="both"/>
        <w:rPr>
          <w:rFonts w:ascii="Arial" w:hAnsi="Arial" w:cs="Arial"/>
          <w:b/>
          <w:bCs/>
          <w:sz w:val="24"/>
          <w:szCs w:val="24"/>
        </w:rPr>
      </w:pPr>
      <w:r w:rsidRPr="002A0DAA">
        <w:rPr>
          <w:rFonts w:ascii="Arial" w:hAnsi="Arial" w:cs="Arial"/>
          <w:b/>
          <w:bCs/>
          <w:sz w:val="24"/>
          <w:szCs w:val="24"/>
        </w:rPr>
        <w:t>4.3.5 Определение жесткости бетонной смеси по методу Красного</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4.3.5.1</w:t>
      </w:r>
      <w:r w:rsidRPr="002A0DAA">
        <w:rPr>
          <w:rFonts w:ascii="Arial" w:hAnsi="Arial" w:cs="Arial"/>
          <w:bCs/>
          <w:sz w:val="24"/>
          <w:szCs w:val="24"/>
          <w:lang w:val="en-US"/>
        </w:rPr>
        <w:t> </w:t>
      </w:r>
      <w:r w:rsidRPr="002A0DAA">
        <w:rPr>
          <w:rFonts w:ascii="Arial" w:hAnsi="Arial" w:cs="Arial"/>
          <w:bCs/>
          <w:sz w:val="24"/>
          <w:szCs w:val="24"/>
        </w:rPr>
        <w:t>При определении жесткости бетонной смеси прибор Красного устанавливают в металлическую форму:</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ФК-150 ― при наибольшей крупности зерен заполнителя до 40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ФК-200 ― при наибольшей крупности зерен заполнителя более 40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4.3.5.2 Установленную на виброплощадку металлическую форму заполняют бетонной смесью доверху с помощью штыкования без виброуплотнения. Избыток смеси срезают кельмой вровень с верхними краями формы.</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4.3.5.3 Прибор Красного погружают в бетонную смесь ножками вниз до соприкосновения нижней поверхности диска с поверхностью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4.3.5.4 Включают одновременно виброплощадку и секундомер и вибрируют смесь до тех пор, пока не начнется выделение цементного теста из любых двух отверстий диска прибора. В этот момент выключают секундомер и виброплощадку. Полученное время в секундах характеризует жесткость бетонной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Переходный коэффициент к прибору Вебе устанавливают экспериментально по ГОСТ 10180—2012 (приложение Л). Допускается переходный коэффициент </w:t>
      </w:r>
      <w:r w:rsidRPr="002A0DAA">
        <w:rPr>
          <w:rFonts w:ascii="Arial" w:hAnsi="Arial" w:cs="Arial"/>
          <w:bCs/>
          <w:sz w:val="24"/>
          <w:szCs w:val="24"/>
        </w:rPr>
        <w:lastRenderedPageBreak/>
        <w:t>принимать равным 1.</w:t>
      </w:r>
    </w:p>
    <w:p w:rsidR="00547C8A" w:rsidRPr="002A0DAA" w:rsidRDefault="00420C8D">
      <w:pPr>
        <w:pStyle w:val="formattext"/>
        <w:shd w:val="clear" w:color="auto" w:fill="FFFFFF"/>
        <w:spacing w:line="348" w:lineRule="auto"/>
        <w:ind w:firstLine="709"/>
        <w:jc w:val="both"/>
        <w:rPr>
          <w:rFonts w:ascii="Arial" w:hAnsi="Arial" w:cs="Arial"/>
          <w:b/>
          <w:bCs/>
          <w:sz w:val="24"/>
          <w:szCs w:val="24"/>
        </w:rPr>
      </w:pPr>
      <w:r w:rsidRPr="002A0DAA">
        <w:rPr>
          <w:rFonts w:ascii="Arial" w:hAnsi="Arial" w:cs="Arial"/>
          <w:b/>
          <w:bCs/>
          <w:sz w:val="24"/>
          <w:szCs w:val="24"/>
        </w:rPr>
        <w:t>4.3.6</w:t>
      </w:r>
      <w:r w:rsidRPr="002A0DAA">
        <w:rPr>
          <w:rFonts w:ascii="Arial" w:hAnsi="Arial" w:cs="Arial"/>
          <w:b/>
          <w:bCs/>
          <w:sz w:val="24"/>
          <w:szCs w:val="24"/>
          <w:lang w:val="en-US"/>
        </w:rPr>
        <w:t> </w:t>
      </w:r>
      <w:r w:rsidRPr="002A0DAA">
        <w:rPr>
          <w:rFonts w:ascii="Arial" w:hAnsi="Arial" w:cs="Arial"/>
          <w:b/>
          <w:bCs/>
          <w:sz w:val="24"/>
          <w:szCs w:val="24"/>
        </w:rPr>
        <w:t>Определение жесткости бетонной смеси по методу Скрамтаева</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4.3.6.1</w:t>
      </w:r>
      <w:r w:rsidRPr="002A0DAA">
        <w:rPr>
          <w:rFonts w:ascii="Arial" w:hAnsi="Arial" w:cs="Arial"/>
          <w:bCs/>
          <w:sz w:val="24"/>
          <w:szCs w:val="24"/>
          <w:lang w:val="en-US"/>
        </w:rPr>
        <w:t> </w:t>
      </w:r>
      <w:r w:rsidRPr="002A0DAA">
        <w:rPr>
          <w:rFonts w:ascii="Arial" w:hAnsi="Arial" w:cs="Arial"/>
          <w:bCs/>
          <w:sz w:val="24"/>
          <w:szCs w:val="24"/>
        </w:rPr>
        <w:t>Жесткость бетонной смеси по методу Скрамтаева определяют в формах ФК-200 по ГОСТ 22685.</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4.3.6.2</w:t>
      </w:r>
      <w:r w:rsidRPr="002A0DAA">
        <w:rPr>
          <w:rFonts w:ascii="Arial" w:hAnsi="Arial" w:cs="Arial"/>
          <w:bCs/>
          <w:sz w:val="24"/>
          <w:szCs w:val="24"/>
          <w:lang w:val="en-US"/>
        </w:rPr>
        <w:t> </w:t>
      </w:r>
      <w:r w:rsidRPr="002A0DAA">
        <w:rPr>
          <w:rFonts w:ascii="Arial" w:hAnsi="Arial" w:cs="Arial"/>
          <w:bCs/>
          <w:sz w:val="24"/>
          <w:szCs w:val="24"/>
        </w:rPr>
        <w:t>Для определения жесткости бетонной смеси в закрепленную на виброплощадке форму помещают конус Скрамтаева и заполняют его бетонной смесью, как указано в 4.2.3.3 для смесей марок П1—П3.</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Затем конус плавно снимают и одновременно включают виброплощадку и секундомер. Смесь вибрируют до тех пор, пока поверхность бетонной смеси не станет горизонтальной.</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Время в секундах, необходимое для выравнивания поверхности бетонной смеси в форме, характеризует жесткость смеси.</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Переходный коэффициент от метода Скрамтаева к методу Вебе устанавливают экспериментально по ГОСТ 10180—2012 (приложение Л). Допускается принимать переходный коэффициент равным 0,7.</w:t>
      </w:r>
    </w:p>
    <w:p w:rsidR="00547C8A" w:rsidRPr="002A0DAA" w:rsidRDefault="00420C8D">
      <w:pPr>
        <w:pStyle w:val="formattext"/>
        <w:shd w:val="clear" w:color="auto" w:fill="FFFFFF"/>
        <w:spacing w:line="348" w:lineRule="auto"/>
        <w:ind w:firstLine="709"/>
        <w:jc w:val="both"/>
        <w:rPr>
          <w:rFonts w:ascii="Arial" w:hAnsi="Arial" w:cs="Arial"/>
          <w:b/>
          <w:bCs/>
          <w:sz w:val="24"/>
          <w:szCs w:val="24"/>
        </w:rPr>
      </w:pPr>
      <w:r w:rsidRPr="002A0DAA">
        <w:rPr>
          <w:rFonts w:ascii="Arial" w:hAnsi="Arial" w:cs="Arial"/>
          <w:b/>
          <w:bCs/>
          <w:sz w:val="24"/>
          <w:szCs w:val="24"/>
        </w:rPr>
        <w:t>4.3.7</w:t>
      </w:r>
      <w:r w:rsidRPr="002A0DAA">
        <w:rPr>
          <w:rFonts w:ascii="Arial" w:hAnsi="Arial" w:cs="Arial"/>
          <w:b/>
          <w:bCs/>
          <w:sz w:val="24"/>
          <w:szCs w:val="24"/>
          <w:lang w:val="en-US"/>
        </w:rPr>
        <w:t> </w:t>
      </w:r>
      <w:r w:rsidRPr="002A0DAA">
        <w:rPr>
          <w:rFonts w:ascii="Arial" w:hAnsi="Arial" w:cs="Arial"/>
          <w:b/>
          <w:bCs/>
          <w:sz w:val="24"/>
          <w:szCs w:val="24"/>
        </w:rPr>
        <w:t>Обработка результатов испытания</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4.3.7.1</w:t>
      </w:r>
      <w:r w:rsidRPr="002A0DAA">
        <w:rPr>
          <w:rFonts w:ascii="Arial" w:hAnsi="Arial" w:cs="Arial"/>
          <w:bCs/>
          <w:sz w:val="24"/>
          <w:szCs w:val="24"/>
          <w:lang w:val="en-US"/>
        </w:rPr>
        <w:t> </w:t>
      </w:r>
      <w:r w:rsidRPr="002A0DAA">
        <w:rPr>
          <w:rFonts w:ascii="Arial" w:hAnsi="Arial" w:cs="Arial"/>
          <w:bCs/>
          <w:sz w:val="24"/>
          <w:szCs w:val="24"/>
        </w:rPr>
        <w:t>Жесткость бетонной смеси одной пробы определяют два раза. Общее время испытания с начала заполнения формы при первом определении и до окончания вибрирования при втором определении не должно превышать 10 мин.</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4.3.7.2</w:t>
      </w:r>
      <w:r w:rsidRPr="002A0DAA">
        <w:rPr>
          <w:rFonts w:ascii="Arial" w:hAnsi="Arial" w:cs="Arial"/>
          <w:bCs/>
          <w:sz w:val="24"/>
          <w:szCs w:val="24"/>
          <w:lang w:val="en-US"/>
        </w:rPr>
        <w:t> </w:t>
      </w:r>
      <w:r w:rsidRPr="002A0DAA">
        <w:rPr>
          <w:rFonts w:ascii="Arial" w:hAnsi="Arial" w:cs="Arial"/>
          <w:bCs/>
          <w:sz w:val="24"/>
          <w:szCs w:val="24"/>
        </w:rPr>
        <w:t xml:space="preserve">Жесткость бетонной смеси вычисляют с округлением до 1 </w:t>
      </w:r>
      <w:r w:rsidR="004805D5" w:rsidRPr="002A0DAA">
        <w:rPr>
          <w:rFonts w:ascii="Arial" w:hAnsi="Arial" w:cs="Arial"/>
          <w:sz w:val="24"/>
          <w:szCs w:val="24"/>
        </w:rPr>
        <w:t>с</w:t>
      </w:r>
      <w:r w:rsidRPr="002A0DAA">
        <w:rPr>
          <w:rFonts w:ascii="Arial" w:hAnsi="Arial" w:cs="Arial"/>
          <w:bCs/>
          <w:sz w:val="24"/>
          <w:szCs w:val="24"/>
        </w:rPr>
        <w:t xml:space="preserve"> как среднеарифметическое значение результатов двух определений, отличающихся между собой не более чем на 20 % среднего значения. При большем расхождении результатов испытание повторяют на новой пробе.</w:t>
      </w:r>
    </w:p>
    <w:p w:rsidR="00547C8A" w:rsidRPr="002A0DAA" w:rsidRDefault="00420C8D">
      <w:pPr>
        <w:pStyle w:val="formattext"/>
        <w:shd w:val="clear" w:color="auto" w:fill="FFFFFF"/>
        <w:spacing w:before="240" w:line="348" w:lineRule="auto"/>
        <w:ind w:firstLine="709"/>
        <w:jc w:val="both"/>
        <w:rPr>
          <w:rFonts w:ascii="Arial" w:hAnsi="Arial" w:cs="Arial"/>
          <w:b/>
          <w:sz w:val="24"/>
          <w:szCs w:val="24"/>
        </w:rPr>
      </w:pPr>
      <w:r w:rsidRPr="002A0DAA">
        <w:rPr>
          <w:rFonts w:ascii="Arial" w:hAnsi="Arial" w:cs="Arial"/>
          <w:b/>
          <w:sz w:val="24"/>
          <w:szCs w:val="24"/>
        </w:rPr>
        <w:t>4.4 Определение расплыва бетонной смеси</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4.4.1</w:t>
      </w:r>
      <w:r w:rsidRPr="002A0DAA">
        <w:rPr>
          <w:rFonts w:ascii="Arial" w:hAnsi="Arial" w:cs="Arial"/>
          <w:bCs/>
          <w:sz w:val="24"/>
          <w:szCs w:val="24"/>
          <w:lang w:val="en-US"/>
        </w:rPr>
        <w:t> </w:t>
      </w:r>
      <w:r w:rsidRPr="002A0DAA">
        <w:rPr>
          <w:rFonts w:ascii="Arial" w:hAnsi="Arial" w:cs="Arial"/>
          <w:bCs/>
          <w:sz w:val="24"/>
          <w:szCs w:val="24"/>
        </w:rPr>
        <w:t>Расплыв бетонной смеси определяют путем измерения величины расплыва на встряхивающем столе.</w:t>
      </w:r>
    </w:p>
    <w:p w:rsidR="00547C8A" w:rsidRPr="002A0DAA" w:rsidRDefault="00420C8D">
      <w:pPr>
        <w:pStyle w:val="formattext"/>
        <w:shd w:val="clear" w:color="auto" w:fill="FFFFFF"/>
        <w:spacing w:line="348" w:lineRule="auto"/>
        <w:ind w:firstLine="709"/>
        <w:jc w:val="both"/>
        <w:rPr>
          <w:rFonts w:ascii="Arial" w:hAnsi="Arial" w:cs="Arial"/>
          <w:b/>
          <w:bCs/>
          <w:sz w:val="24"/>
          <w:szCs w:val="24"/>
        </w:rPr>
      </w:pPr>
      <w:r w:rsidRPr="002A0DAA">
        <w:rPr>
          <w:rFonts w:ascii="Arial" w:hAnsi="Arial" w:cs="Arial"/>
          <w:b/>
          <w:bCs/>
          <w:sz w:val="24"/>
          <w:szCs w:val="24"/>
        </w:rPr>
        <w:t>4.4.2</w:t>
      </w:r>
      <w:r w:rsidRPr="002A0DAA">
        <w:rPr>
          <w:rFonts w:ascii="Arial" w:hAnsi="Arial" w:cs="Arial"/>
          <w:b/>
          <w:bCs/>
          <w:sz w:val="24"/>
          <w:szCs w:val="24"/>
          <w:lang w:val="en-US"/>
        </w:rPr>
        <w:t> </w:t>
      </w:r>
      <w:r w:rsidRPr="002A0DAA">
        <w:rPr>
          <w:rFonts w:ascii="Arial" w:hAnsi="Arial" w:cs="Arial"/>
          <w:b/>
          <w:bCs/>
          <w:sz w:val="24"/>
          <w:szCs w:val="24"/>
        </w:rPr>
        <w:t>Средства испытания</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Для определения расплыва бетонной смеси применяют:</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 xml:space="preserve"> стол встряхивающий (рисунок 4), состоящий из верхней металлической подвижной верхней плиты </w:t>
      </w:r>
      <w:r w:rsidRPr="002A0DAA">
        <w:rPr>
          <w:rFonts w:ascii="Arial" w:hAnsi="Arial" w:cs="Arial"/>
          <w:bCs/>
          <w:i/>
          <w:sz w:val="24"/>
          <w:szCs w:val="24"/>
        </w:rPr>
        <w:t>1</w:t>
      </w:r>
      <w:r w:rsidRPr="002A0DAA">
        <w:rPr>
          <w:rFonts w:ascii="Arial" w:hAnsi="Arial" w:cs="Arial"/>
          <w:bCs/>
          <w:sz w:val="24"/>
          <w:szCs w:val="24"/>
        </w:rPr>
        <w:t xml:space="preserve"> размерами в плане [(700</w:t>
      </w:r>
      <w:r w:rsidRPr="002A0DAA">
        <w:rPr>
          <w:sz w:val="26"/>
          <w:szCs w:val="26"/>
        </w:rPr>
        <w:t>×</w:t>
      </w:r>
      <w:r w:rsidRPr="002A0DAA">
        <w:rPr>
          <w:rFonts w:ascii="Arial" w:hAnsi="Arial" w:cs="Arial"/>
          <w:bCs/>
          <w:sz w:val="24"/>
          <w:szCs w:val="24"/>
        </w:rPr>
        <w:t xml:space="preserve">700) ± 2] мм, толщиной не менее 2 мм, шарнирно прикрепленной к нижней плите-основанию </w:t>
      </w:r>
      <w:r w:rsidRPr="002A0DAA">
        <w:rPr>
          <w:rFonts w:ascii="Arial" w:hAnsi="Arial" w:cs="Arial"/>
          <w:bCs/>
          <w:i/>
          <w:sz w:val="24"/>
          <w:szCs w:val="24"/>
        </w:rPr>
        <w:t>4</w:t>
      </w:r>
      <w:r w:rsidRPr="002A0DAA">
        <w:rPr>
          <w:rFonts w:ascii="Arial" w:hAnsi="Arial" w:cs="Arial"/>
          <w:bCs/>
          <w:sz w:val="24"/>
          <w:szCs w:val="24"/>
        </w:rPr>
        <w:t xml:space="preserve">, на которую верхняя плита </w:t>
      </w:r>
      <w:r w:rsidRPr="002A0DAA">
        <w:rPr>
          <w:rFonts w:ascii="Arial" w:hAnsi="Arial" w:cs="Arial"/>
          <w:bCs/>
          <w:i/>
          <w:sz w:val="24"/>
          <w:szCs w:val="24"/>
        </w:rPr>
        <w:t>1</w:t>
      </w:r>
      <w:r w:rsidRPr="002A0DAA">
        <w:rPr>
          <w:rFonts w:ascii="Arial" w:hAnsi="Arial" w:cs="Arial"/>
          <w:bCs/>
          <w:sz w:val="24"/>
          <w:szCs w:val="24"/>
        </w:rPr>
        <w:t xml:space="preserve"> может падать с фиксированной высоты (40 ± 1) мм. Масса верхней </w:t>
      </w:r>
      <w:r w:rsidRPr="002A0DAA">
        <w:rPr>
          <w:rFonts w:ascii="Arial" w:hAnsi="Arial" w:cs="Arial"/>
          <w:bCs/>
          <w:sz w:val="24"/>
          <w:szCs w:val="24"/>
        </w:rPr>
        <w:lastRenderedPageBreak/>
        <w:t xml:space="preserve">плиты </w:t>
      </w:r>
      <w:r w:rsidRPr="002A0DAA">
        <w:rPr>
          <w:rFonts w:ascii="Arial" w:hAnsi="Arial" w:cs="Arial"/>
          <w:bCs/>
          <w:i/>
          <w:sz w:val="24"/>
          <w:szCs w:val="24"/>
        </w:rPr>
        <w:t>1</w:t>
      </w:r>
      <w:r w:rsidRPr="002A0DAA">
        <w:rPr>
          <w:rFonts w:ascii="Arial" w:hAnsi="Arial" w:cs="Arial"/>
          <w:bCs/>
          <w:sz w:val="24"/>
          <w:szCs w:val="24"/>
        </w:rPr>
        <w:t xml:space="preserve"> — (16,0 ± 0,5) кг.</w:t>
      </w:r>
    </w:p>
    <w:p w:rsidR="00547C8A" w:rsidRPr="002A0DAA" w:rsidRDefault="00887A71">
      <w:pPr>
        <w:pStyle w:val="formattext"/>
        <w:shd w:val="clear" w:color="auto" w:fill="FFFFFF"/>
        <w:jc w:val="center"/>
        <w:rPr>
          <w:rFonts w:ascii="Arial" w:hAnsi="Arial" w:cs="Arial"/>
          <w:bCs/>
          <w:sz w:val="24"/>
          <w:szCs w:val="24"/>
        </w:rPr>
      </w:pPr>
      <w:r w:rsidRPr="00887A71">
        <w:rPr>
          <w:rFonts w:ascii="Arial, sans-serif" w:hAnsi="Arial, sans-serif"/>
          <w:noProof/>
          <w:position w:val="-151"/>
          <w:sz w:val="24"/>
          <w:szCs w:val="24"/>
        </w:rPr>
        <w:pict>
          <v:shape id="_x0000_s1039" type="#_x0000_t75" style="position:absolute;left:0;text-align:left;margin-left:0;margin-top:0;width:50pt;height:50pt;z-index:251656192;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151"/>
          <w:sz w:val="24"/>
          <w:szCs w:val="24"/>
        </w:rPr>
        <w:pict>
          <v:shape id="_x0000_i1028" type="#_x0000_t75" style="width:384pt;height:303.75pt;mso-wrap-distance-left:0;mso-wrap-distance-top:0;mso-wrap-distance-right:0;mso-wrap-distance-bottom:0">
            <v:imagedata r:id="rId18" o:title=""/>
            <v:path textboxrect="0,0,0,0"/>
          </v:shape>
        </w:pict>
      </w:r>
    </w:p>
    <w:p w:rsidR="00547C8A" w:rsidRPr="002A0DAA" w:rsidRDefault="00420C8D">
      <w:pPr>
        <w:pStyle w:val="formattext"/>
        <w:shd w:val="clear" w:color="auto" w:fill="FFFFFF"/>
        <w:spacing w:line="276" w:lineRule="auto"/>
        <w:jc w:val="center"/>
        <w:rPr>
          <w:rFonts w:ascii="Arial" w:hAnsi="Arial" w:cs="Arial"/>
          <w:bCs/>
          <w:sz w:val="22"/>
          <w:szCs w:val="22"/>
        </w:rPr>
      </w:pPr>
      <w:r w:rsidRPr="002A0DAA">
        <w:rPr>
          <w:rFonts w:ascii="Arial" w:hAnsi="Arial" w:cs="Arial"/>
          <w:bCs/>
          <w:i/>
          <w:iCs/>
          <w:sz w:val="22"/>
          <w:szCs w:val="22"/>
        </w:rPr>
        <w:t>1</w:t>
      </w:r>
      <w:r w:rsidRPr="002A0DAA">
        <w:rPr>
          <w:rFonts w:ascii="Arial" w:hAnsi="Arial" w:cs="Arial"/>
          <w:bCs/>
          <w:sz w:val="22"/>
          <w:szCs w:val="22"/>
        </w:rPr>
        <w:t xml:space="preserve"> ― верхняя плита; </w:t>
      </w:r>
      <w:r w:rsidRPr="002A0DAA">
        <w:rPr>
          <w:rFonts w:ascii="Arial" w:hAnsi="Arial" w:cs="Arial"/>
          <w:bCs/>
          <w:i/>
          <w:iCs/>
          <w:sz w:val="22"/>
          <w:szCs w:val="22"/>
        </w:rPr>
        <w:t>2</w:t>
      </w:r>
      <w:r w:rsidRPr="002A0DAA">
        <w:rPr>
          <w:rFonts w:ascii="Arial" w:hAnsi="Arial" w:cs="Arial"/>
          <w:bCs/>
          <w:sz w:val="22"/>
          <w:szCs w:val="22"/>
        </w:rPr>
        <w:t xml:space="preserve"> ― верхний блок-останов; </w:t>
      </w:r>
      <w:r w:rsidRPr="002A0DAA">
        <w:rPr>
          <w:rFonts w:ascii="Arial" w:hAnsi="Arial" w:cs="Arial"/>
          <w:bCs/>
          <w:i/>
          <w:iCs/>
          <w:sz w:val="22"/>
          <w:szCs w:val="22"/>
        </w:rPr>
        <w:t>3</w:t>
      </w:r>
      <w:r w:rsidRPr="002A0DAA">
        <w:rPr>
          <w:rFonts w:ascii="Arial" w:hAnsi="Arial" w:cs="Arial"/>
          <w:bCs/>
          <w:sz w:val="22"/>
          <w:szCs w:val="22"/>
        </w:rPr>
        <w:t xml:space="preserve"> ― наружные шарниры; </w:t>
      </w:r>
      <w:r w:rsidRPr="002A0DAA">
        <w:rPr>
          <w:rFonts w:ascii="Arial" w:hAnsi="Arial" w:cs="Arial"/>
          <w:bCs/>
          <w:i/>
          <w:iCs/>
          <w:sz w:val="22"/>
          <w:szCs w:val="22"/>
        </w:rPr>
        <w:t>4</w:t>
      </w:r>
      <w:r w:rsidRPr="002A0DAA">
        <w:rPr>
          <w:rFonts w:ascii="Arial" w:hAnsi="Arial" w:cs="Arial"/>
          <w:bCs/>
          <w:sz w:val="22"/>
          <w:szCs w:val="22"/>
        </w:rPr>
        <w:t xml:space="preserve"> ― нижняя плита-основание; </w:t>
      </w:r>
      <w:r w:rsidRPr="002A0DAA">
        <w:rPr>
          <w:rFonts w:ascii="Arial" w:hAnsi="Arial" w:cs="Arial"/>
          <w:bCs/>
          <w:i/>
          <w:iCs/>
          <w:sz w:val="22"/>
          <w:szCs w:val="22"/>
        </w:rPr>
        <w:t>5</w:t>
      </w:r>
      <w:r w:rsidRPr="002A0DAA">
        <w:rPr>
          <w:rFonts w:ascii="Arial" w:hAnsi="Arial" w:cs="Arial"/>
          <w:bCs/>
          <w:sz w:val="22"/>
          <w:szCs w:val="22"/>
        </w:rPr>
        <w:t xml:space="preserve"> ― ручка для подъема; </w:t>
      </w:r>
      <w:r w:rsidRPr="002A0DAA">
        <w:rPr>
          <w:rFonts w:ascii="Arial" w:hAnsi="Arial" w:cs="Arial"/>
          <w:bCs/>
          <w:i/>
          <w:iCs/>
          <w:sz w:val="22"/>
          <w:szCs w:val="22"/>
        </w:rPr>
        <w:t>6</w:t>
      </w:r>
      <w:r w:rsidRPr="002A0DAA">
        <w:rPr>
          <w:rFonts w:ascii="Arial" w:hAnsi="Arial" w:cs="Arial"/>
          <w:bCs/>
          <w:sz w:val="22"/>
          <w:szCs w:val="22"/>
        </w:rPr>
        <w:t xml:space="preserve"> ― нижний блок-останов</w:t>
      </w:r>
    </w:p>
    <w:p w:rsidR="00547C8A" w:rsidRPr="002A0DAA" w:rsidRDefault="00420C8D">
      <w:pPr>
        <w:pStyle w:val="formattext"/>
        <w:shd w:val="clear" w:color="auto" w:fill="FFFFFF"/>
        <w:spacing w:before="120"/>
        <w:jc w:val="center"/>
        <w:rPr>
          <w:rFonts w:ascii="Arial" w:hAnsi="Arial" w:cs="Arial"/>
          <w:bCs/>
          <w:sz w:val="24"/>
          <w:szCs w:val="24"/>
        </w:rPr>
      </w:pPr>
      <w:r w:rsidRPr="002A0DAA">
        <w:rPr>
          <w:rFonts w:ascii="Arial" w:hAnsi="Arial" w:cs="Arial"/>
          <w:bCs/>
          <w:sz w:val="24"/>
          <w:szCs w:val="24"/>
        </w:rPr>
        <w:t xml:space="preserve">Рисунок 4 </w:t>
      </w:r>
      <w:r w:rsidRPr="002A0DAA">
        <w:rPr>
          <w:rFonts w:ascii="Arial" w:hAnsi="Arial" w:cs="Arial"/>
          <w:bCs/>
          <w:sz w:val="22"/>
          <w:szCs w:val="22"/>
        </w:rPr>
        <w:t>―</w:t>
      </w:r>
      <w:r w:rsidRPr="002A0DAA">
        <w:rPr>
          <w:rFonts w:ascii="Arial" w:hAnsi="Arial" w:cs="Arial"/>
          <w:bCs/>
          <w:sz w:val="24"/>
          <w:szCs w:val="24"/>
        </w:rPr>
        <w:t xml:space="preserve"> Встряхивающий стол</w:t>
      </w:r>
    </w:p>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r w:rsidRPr="002A0DAA">
        <w:rPr>
          <w:rFonts w:ascii="Arial" w:hAnsi="Arial" w:cs="Arial"/>
          <w:bCs/>
          <w:sz w:val="24"/>
          <w:szCs w:val="24"/>
        </w:rPr>
        <w:t xml:space="preserve">Через центр верхней плиты </w:t>
      </w:r>
      <w:r w:rsidRPr="002A0DAA">
        <w:rPr>
          <w:rFonts w:ascii="Arial" w:hAnsi="Arial" w:cs="Arial"/>
          <w:bCs/>
          <w:i/>
          <w:sz w:val="24"/>
          <w:szCs w:val="24"/>
        </w:rPr>
        <w:t xml:space="preserve">1 </w:t>
      </w:r>
      <w:r w:rsidRPr="002A0DAA">
        <w:rPr>
          <w:rFonts w:ascii="Arial" w:hAnsi="Arial" w:cs="Arial"/>
          <w:bCs/>
          <w:sz w:val="24"/>
          <w:szCs w:val="24"/>
        </w:rPr>
        <w:t>должны быть прочерчены две маркировочные взаимно перпендикулярные линии, параллельные краям плиты. В середине плиты должен быть прочерчен круг диаметром (210 ± 1)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По углам верхней плиты </w:t>
      </w:r>
      <w:r w:rsidRPr="002A0DAA">
        <w:rPr>
          <w:rFonts w:ascii="Arial" w:hAnsi="Arial" w:cs="Arial"/>
          <w:bCs/>
          <w:i/>
          <w:sz w:val="24"/>
          <w:szCs w:val="24"/>
        </w:rPr>
        <w:t>1</w:t>
      </w:r>
      <w:r w:rsidRPr="002A0DAA">
        <w:rPr>
          <w:rFonts w:ascii="Arial" w:hAnsi="Arial" w:cs="Arial"/>
          <w:bCs/>
          <w:sz w:val="24"/>
          <w:szCs w:val="24"/>
        </w:rPr>
        <w:t xml:space="preserve"> с боков должны быть прикреплены снизу два тяжелых жестких блока-останова </w:t>
      </w:r>
      <w:r w:rsidRPr="002A0DAA">
        <w:rPr>
          <w:rFonts w:ascii="Arial" w:hAnsi="Arial" w:cs="Arial"/>
          <w:bCs/>
          <w:i/>
          <w:sz w:val="24"/>
          <w:szCs w:val="24"/>
        </w:rPr>
        <w:t>2</w:t>
      </w:r>
      <w:r w:rsidRPr="002A0DAA">
        <w:rPr>
          <w:rFonts w:ascii="Arial" w:hAnsi="Arial" w:cs="Arial"/>
          <w:bCs/>
          <w:sz w:val="24"/>
          <w:szCs w:val="24"/>
        </w:rPr>
        <w:t xml:space="preserve"> для передачи нагрузки верхней плиты </w:t>
      </w:r>
      <w:r w:rsidRPr="002A0DAA">
        <w:rPr>
          <w:rFonts w:ascii="Arial" w:hAnsi="Arial" w:cs="Arial"/>
          <w:bCs/>
          <w:i/>
          <w:sz w:val="24"/>
          <w:szCs w:val="24"/>
        </w:rPr>
        <w:t>1</w:t>
      </w:r>
      <w:r w:rsidRPr="002A0DAA">
        <w:rPr>
          <w:rFonts w:ascii="Arial" w:hAnsi="Arial" w:cs="Arial"/>
          <w:bCs/>
          <w:sz w:val="24"/>
          <w:szCs w:val="24"/>
        </w:rPr>
        <w:t xml:space="preserve"> на плиту-основание </w:t>
      </w:r>
      <w:r w:rsidRPr="002A0DAA">
        <w:rPr>
          <w:rFonts w:ascii="Arial" w:hAnsi="Arial" w:cs="Arial"/>
          <w:bCs/>
          <w:i/>
          <w:sz w:val="24"/>
          <w:szCs w:val="24"/>
        </w:rPr>
        <w:t>4</w:t>
      </w:r>
      <w:r w:rsidRPr="002A0DAA">
        <w:rPr>
          <w:rFonts w:ascii="Arial" w:hAnsi="Arial" w:cs="Arial"/>
          <w:bCs/>
          <w:sz w:val="24"/>
          <w:szCs w:val="24"/>
        </w:rPr>
        <w:t xml:space="preserve"> (см. рисунок 4).</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Подъем верхней плиты </w:t>
      </w:r>
      <w:r w:rsidRPr="002A0DAA">
        <w:rPr>
          <w:rFonts w:ascii="Arial" w:hAnsi="Arial" w:cs="Arial"/>
          <w:bCs/>
          <w:i/>
          <w:sz w:val="24"/>
          <w:szCs w:val="24"/>
        </w:rPr>
        <w:t>1</w:t>
      </w:r>
      <w:r w:rsidRPr="002A0DAA">
        <w:rPr>
          <w:rFonts w:ascii="Arial" w:hAnsi="Arial" w:cs="Arial"/>
          <w:bCs/>
          <w:sz w:val="24"/>
          <w:szCs w:val="24"/>
        </w:rPr>
        <w:t xml:space="preserve"> стола проводят вручную или с помощью подъемного механизма, обеспечивая подъем без резких толчков и свободное падение на полную фиксированную высоту;</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форму конусную (рисунок 5) следующих внутренних размеров,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нижний диаметр ― (200 ± 2),</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верхний диаметр ― (130 ± 2),</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высота ― (200 ± 2).</w:t>
      </w:r>
    </w:p>
    <w:p w:rsidR="00547C8A" w:rsidRPr="002A0DAA" w:rsidRDefault="00887A71">
      <w:pPr>
        <w:pStyle w:val="formattext"/>
        <w:shd w:val="clear" w:color="auto" w:fill="FFFFFF"/>
        <w:jc w:val="center"/>
        <w:rPr>
          <w:rFonts w:ascii="Arial" w:hAnsi="Arial" w:cs="Arial"/>
          <w:bCs/>
          <w:sz w:val="24"/>
          <w:szCs w:val="24"/>
        </w:rPr>
      </w:pPr>
      <w:r w:rsidRPr="00887A71">
        <w:rPr>
          <w:rFonts w:ascii="Arial, sans-serif" w:hAnsi="Arial, sans-serif"/>
          <w:noProof/>
          <w:position w:val="-85"/>
          <w:sz w:val="24"/>
          <w:szCs w:val="24"/>
        </w:rPr>
        <w:lastRenderedPageBreak/>
        <w:pict>
          <v:shape id="_x0000_s1037"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85"/>
          <w:sz w:val="24"/>
          <w:szCs w:val="24"/>
        </w:rPr>
        <w:pict>
          <v:shape id="_x0000_i1029" type="#_x0000_t75" style="width:174.75pt;height:170.25pt;mso-wrap-distance-left:0;mso-wrap-distance-top:0;mso-wrap-distance-right:0;mso-wrap-distance-bottom:0">
            <v:imagedata r:id="rId19" o:title=""/>
            <v:path textboxrect="0,0,0,0"/>
          </v:shape>
        </w:pict>
      </w:r>
    </w:p>
    <w:p w:rsidR="00547C8A" w:rsidRPr="002A0DAA" w:rsidRDefault="00420C8D">
      <w:pPr>
        <w:pStyle w:val="formattext"/>
        <w:shd w:val="clear" w:color="auto" w:fill="FFFFFF"/>
        <w:spacing w:before="120" w:after="240"/>
        <w:jc w:val="center"/>
        <w:rPr>
          <w:rFonts w:ascii="Arial" w:hAnsi="Arial" w:cs="Arial"/>
          <w:bCs/>
          <w:sz w:val="22"/>
          <w:szCs w:val="22"/>
        </w:rPr>
      </w:pPr>
      <w:r w:rsidRPr="002A0DAA">
        <w:rPr>
          <w:rFonts w:ascii="Arial" w:hAnsi="Arial" w:cs="Arial"/>
          <w:bCs/>
          <w:i/>
          <w:iCs/>
          <w:sz w:val="22"/>
          <w:szCs w:val="22"/>
        </w:rPr>
        <w:t>1</w:t>
      </w:r>
      <w:r w:rsidRPr="002A0DAA">
        <w:rPr>
          <w:rFonts w:ascii="Arial" w:hAnsi="Arial" w:cs="Arial"/>
          <w:bCs/>
          <w:sz w:val="22"/>
          <w:szCs w:val="22"/>
        </w:rPr>
        <w:t xml:space="preserve"> ― ручка; </w:t>
      </w:r>
      <w:r w:rsidRPr="002A0DAA">
        <w:rPr>
          <w:rFonts w:ascii="Arial" w:hAnsi="Arial" w:cs="Arial"/>
          <w:bCs/>
          <w:i/>
          <w:iCs/>
          <w:sz w:val="22"/>
          <w:szCs w:val="22"/>
        </w:rPr>
        <w:t>2</w:t>
      </w:r>
      <w:r w:rsidRPr="002A0DAA">
        <w:rPr>
          <w:rFonts w:ascii="Arial" w:hAnsi="Arial" w:cs="Arial"/>
          <w:bCs/>
          <w:sz w:val="22"/>
          <w:szCs w:val="22"/>
        </w:rPr>
        <w:t xml:space="preserve"> ― корпус; </w:t>
      </w:r>
      <w:r w:rsidRPr="002A0DAA">
        <w:rPr>
          <w:rFonts w:ascii="Arial" w:hAnsi="Arial" w:cs="Arial"/>
          <w:bCs/>
          <w:i/>
          <w:iCs/>
          <w:sz w:val="22"/>
          <w:szCs w:val="22"/>
        </w:rPr>
        <w:t>3</w:t>
      </w:r>
      <w:r w:rsidRPr="002A0DAA">
        <w:rPr>
          <w:rFonts w:ascii="Arial" w:hAnsi="Arial" w:cs="Arial"/>
          <w:bCs/>
          <w:sz w:val="22"/>
          <w:szCs w:val="22"/>
        </w:rPr>
        <w:t xml:space="preserve"> ― упоры</w:t>
      </w:r>
    </w:p>
    <w:p w:rsidR="00547C8A" w:rsidRPr="002A0DAA" w:rsidRDefault="00420C8D">
      <w:pPr>
        <w:pStyle w:val="formattext"/>
        <w:shd w:val="clear" w:color="auto" w:fill="FFFFFF"/>
        <w:jc w:val="center"/>
        <w:rPr>
          <w:rFonts w:ascii="Arial" w:hAnsi="Arial" w:cs="Arial"/>
          <w:bCs/>
          <w:sz w:val="24"/>
          <w:szCs w:val="24"/>
        </w:rPr>
      </w:pPr>
      <w:r w:rsidRPr="002A0DAA">
        <w:rPr>
          <w:rFonts w:ascii="Arial" w:hAnsi="Arial" w:cs="Arial"/>
          <w:bCs/>
          <w:sz w:val="24"/>
          <w:szCs w:val="24"/>
        </w:rPr>
        <w:t>Рисунок 5 ― Конусная форма</w:t>
      </w:r>
    </w:p>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r w:rsidRPr="002A0DAA">
        <w:rPr>
          <w:rFonts w:ascii="Arial" w:hAnsi="Arial" w:cs="Arial"/>
          <w:bCs/>
          <w:sz w:val="24"/>
          <w:szCs w:val="24"/>
        </w:rPr>
        <w:t>Внутренняя поверхность формы должна иметь шероховатость не более 40 мкм по ГОСТ 2789.</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Плоскости верхнего и нижнего оснований формы должны быть параллельными друг другу и перпендикулярными вертикальной оси. Форма должна иметь две ручки </w:t>
      </w:r>
      <w:r w:rsidRPr="002A0DAA">
        <w:rPr>
          <w:rFonts w:ascii="Arial" w:hAnsi="Arial" w:cs="Arial"/>
          <w:bCs/>
          <w:i/>
          <w:sz w:val="24"/>
          <w:szCs w:val="24"/>
        </w:rPr>
        <w:t>1</w:t>
      </w:r>
      <w:r w:rsidRPr="002A0DAA">
        <w:rPr>
          <w:rFonts w:ascii="Arial" w:hAnsi="Arial" w:cs="Arial"/>
          <w:bCs/>
          <w:sz w:val="24"/>
          <w:szCs w:val="24"/>
        </w:rPr>
        <w:t xml:space="preserve"> и упоры </w:t>
      </w:r>
      <w:r w:rsidRPr="002A0DAA">
        <w:rPr>
          <w:rFonts w:ascii="Arial" w:hAnsi="Arial" w:cs="Arial"/>
          <w:bCs/>
          <w:i/>
          <w:sz w:val="24"/>
          <w:szCs w:val="24"/>
        </w:rPr>
        <w:t>3</w:t>
      </w:r>
      <w:r w:rsidRPr="002A0DAA">
        <w:rPr>
          <w:rFonts w:ascii="Arial" w:hAnsi="Arial" w:cs="Arial"/>
          <w:bCs/>
          <w:sz w:val="24"/>
          <w:szCs w:val="24"/>
        </w:rPr>
        <w:t xml:space="preserve"> для прижатия формы к основанию;</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 xml:space="preserve"> брус уплотняющий (рисунок 6) из твердого материала, одна часть которого выполнена квадратного сечения со стороной (40</w:t>
      </w:r>
      <w:r w:rsidRPr="002A0DAA">
        <w:rPr>
          <w:rFonts w:ascii="Arial" w:hAnsi="Arial" w:cs="Arial"/>
          <w:bCs/>
          <w:sz w:val="24"/>
          <w:szCs w:val="24"/>
          <w:lang w:val="en-US"/>
        </w:rPr>
        <w:t> </w:t>
      </w: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1) мм и длиной 200 мм, другая (ручка) ― круглого сечения диаметром (40</w:t>
      </w:r>
      <w:r w:rsidRPr="002A0DAA">
        <w:rPr>
          <w:rFonts w:ascii="Arial" w:hAnsi="Arial" w:cs="Arial"/>
          <w:bCs/>
          <w:sz w:val="24"/>
          <w:szCs w:val="24"/>
          <w:lang w:val="en-US"/>
        </w:rPr>
        <w:t> </w:t>
      </w: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1) мм, длиной 120</w:t>
      </w:r>
      <w:r w:rsidRPr="002A0DAA">
        <w:rPr>
          <w:rFonts w:ascii="Arial" w:hAnsi="Arial" w:cs="Arial"/>
          <w:bCs/>
          <w:sz w:val="22"/>
          <w:szCs w:val="22"/>
        </w:rPr>
        <w:t>―</w:t>
      </w:r>
      <w:r w:rsidRPr="002A0DAA">
        <w:rPr>
          <w:rFonts w:ascii="Arial" w:hAnsi="Arial" w:cs="Arial"/>
          <w:bCs/>
          <w:sz w:val="24"/>
          <w:szCs w:val="24"/>
        </w:rPr>
        <w:t>150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 xml:space="preserve"> линейку металлическую длиной 700 мм, ценой деления 5 мм по ГОСТ 427;</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контейнер для повторного перемешивания;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совок с квадратным устьем;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 xml:space="preserve"> ткань влажную;</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лопатку шириной (100</w:t>
      </w:r>
      <w:r w:rsidRPr="002A0DAA">
        <w:rPr>
          <w:rFonts w:ascii="Arial" w:hAnsi="Arial" w:cs="Arial"/>
          <w:bCs/>
          <w:sz w:val="24"/>
          <w:szCs w:val="24"/>
          <w:lang w:val="en-US"/>
        </w:rPr>
        <w:t> </w:t>
      </w: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10)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таймер или часы с точностью измерения до 1 с.</w:t>
      </w:r>
    </w:p>
    <w:p w:rsidR="00547C8A" w:rsidRPr="002A0DAA" w:rsidRDefault="00887A71">
      <w:pPr>
        <w:pStyle w:val="formattext"/>
        <w:shd w:val="clear" w:color="auto" w:fill="FFFFFF"/>
        <w:spacing w:line="360" w:lineRule="auto"/>
        <w:jc w:val="center"/>
        <w:rPr>
          <w:rFonts w:ascii="Arial" w:hAnsi="Arial" w:cs="Arial"/>
          <w:bCs/>
          <w:sz w:val="24"/>
          <w:szCs w:val="24"/>
          <w:lang w:val="en-US"/>
        </w:rPr>
      </w:pPr>
      <w:r w:rsidRPr="00887A71">
        <w:rPr>
          <w:rFonts w:ascii="Arial, sans-serif" w:hAnsi="Arial, sans-serif"/>
          <w:noProof/>
          <w:position w:val="-99"/>
          <w:sz w:val="24"/>
          <w:szCs w:val="24"/>
        </w:rPr>
        <w:lastRenderedPageBreak/>
        <w:pict>
          <v:shape id="_x0000_s1035" type="#_x0000_t75" style="position:absolute;left:0;text-align:left;margin-left:0;margin-top:0;width:50pt;height:50pt;z-index:251658240;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99"/>
          <w:sz w:val="24"/>
          <w:szCs w:val="24"/>
        </w:rPr>
        <w:pict>
          <v:shape id="_x0000_i1030" type="#_x0000_t75" style="width:237.75pt;height:198pt;mso-wrap-distance-left:0;mso-wrap-distance-top:0;mso-wrap-distance-right:0;mso-wrap-distance-bottom:0">
            <v:imagedata r:id="rId20" o:title=""/>
            <v:path textboxrect="0,0,0,0"/>
          </v:shape>
        </w:pict>
      </w:r>
    </w:p>
    <w:p w:rsidR="00547C8A" w:rsidRPr="002A0DAA" w:rsidRDefault="00420C8D">
      <w:pPr>
        <w:pStyle w:val="formattext"/>
        <w:shd w:val="clear" w:color="auto" w:fill="FFFFFF"/>
        <w:spacing w:before="120" w:line="360" w:lineRule="auto"/>
        <w:jc w:val="center"/>
        <w:rPr>
          <w:rFonts w:ascii="Arial" w:hAnsi="Arial" w:cs="Arial"/>
          <w:bCs/>
          <w:strike/>
          <w:sz w:val="24"/>
          <w:szCs w:val="24"/>
        </w:rPr>
      </w:pPr>
      <w:r w:rsidRPr="002A0DAA">
        <w:rPr>
          <w:rFonts w:ascii="Arial" w:hAnsi="Arial" w:cs="Arial"/>
          <w:bCs/>
          <w:sz w:val="24"/>
          <w:szCs w:val="24"/>
        </w:rPr>
        <w:t xml:space="preserve">Рисунок 6 </w:t>
      </w:r>
      <w:r w:rsidRPr="002A0DAA">
        <w:rPr>
          <w:rFonts w:ascii="Arial" w:hAnsi="Arial" w:cs="Arial"/>
          <w:bCs/>
          <w:sz w:val="22"/>
          <w:szCs w:val="22"/>
        </w:rPr>
        <w:t>―</w:t>
      </w:r>
      <w:r w:rsidRPr="002A0DAA">
        <w:rPr>
          <w:rFonts w:ascii="Arial" w:hAnsi="Arial" w:cs="Arial"/>
          <w:bCs/>
          <w:sz w:val="24"/>
          <w:szCs w:val="24"/>
        </w:rPr>
        <w:t xml:space="preserve"> Уплотняющий брус</w:t>
      </w:r>
    </w:p>
    <w:p w:rsidR="00547C8A" w:rsidRPr="002A0DAA" w:rsidRDefault="00420C8D">
      <w:pPr>
        <w:pStyle w:val="formattext"/>
        <w:shd w:val="clear" w:color="auto" w:fill="FFFFFF"/>
        <w:spacing w:before="240" w:line="360" w:lineRule="auto"/>
        <w:ind w:firstLine="709"/>
        <w:jc w:val="both"/>
        <w:rPr>
          <w:rFonts w:ascii="Arial" w:hAnsi="Arial" w:cs="Arial"/>
          <w:b/>
          <w:sz w:val="24"/>
          <w:szCs w:val="24"/>
        </w:rPr>
      </w:pPr>
      <w:r w:rsidRPr="002A0DAA">
        <w:rPr>
          <w:rFonts w:ascii="Arial" w:hAnsi="Arial" w:cs="Arial"/>
          <w:b/>
          <w:sz w:val="24"/>
          <w:szCs w:val="24"/>
        </w:rPr>
        <w:t>4.4.3 Проведение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Встряхивающий стол устанавливают на плоскую горизонтальную поверхность.</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Стол и конусную форму очищают и увлажняют до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Помещают форму в центре стола и фиксируют ее положение с помощью фиксаторов.</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Форму наполняют бетонной смесью совком двумя равными слоями. Каждый слой уплотняют 10 легкими ударами уплотняющего бруса. После наполнения с</w:t>
      </w:r>
      <w:r w:rsidRPr="002A0DAA">
        <w:rPr>
          <w:rFonts w:ascii="Arial" w:hAnsi="Arial" w:cs="Arial"/>
          <w:bCs/>
          <w:sz w:val="24"/>
          <w:szCs w:val="24"/>
          <w:lang w:val="en-US"/>
        </w:rPr>
        <w:t> </w:t>
      </w:r>
      <w:r w:rsidRPr="002A0DAA">
        <w:rPr>
          <w:rFonts w:ascii="Arial" w:hAnsi="Arial" w:cs="Arial"/>
          <w:bCs/>
          <w:sz w:val="24"/>
          <w:szCs w:val="24"/>
        </w:rPr>
        <w:t>помощью уплотняющего бруса срезают излишек массы вровень с краями формы, поверхность стола очищают от остатков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Через 30</w:t>
      </w:r>
      <w:r w:rsidRPr="002A0DAA">
        <w:rPr>
          <w:rFonts w:ascii="Arial" w:hAnsi="Arial" w:cs="Arial"/>
          <w:bCs/>
          <w:sz w:val="24"/>
          <w:szCs w:val="24"/>
          <w:lang w:val="en-US"/>
        </w:rPr>
        <w:t> </w:t>
      </w:r>
      <w:r w:rsidRPr="002A0DAA">
        <w:rPr>
          <w:rFonts w:ascii="Arial" w:hAnsi="Arial" w:cs="Arial"/>
          <w:bCs/>
          <w:sz w:val="24"/>
          <w:szCs w:val="24"/>
        </w:rPr>
        <w:t>с после момента срезки излишка смеси форму поднимают за ручки вертикально вверх за время от 3 до 6</w:t>
      </w:r>
      <w:r w:rsidRPr="002A0DAA">
        <w:rPr>
          <w:rFonts w:ascii="Arial" w:hAnsi="Arial" w:cs="Arial"/>
          <w:bCs/>
          <w:sz w:val="24"/>
          <w:szCs w:val="24"/>
          <w:lang w:val="en-US"/>
        </w:rPr>
        <w:t> </w:t>
      </w:r>
      <w:r w:rsidRPr="002A0DAA">
        <w:rPr>
          <w:rFonts w:ascii="Arial" w:hAnsi="Arial" w:cs="Arial"/>
          <w:bCs/>
          <w:sz w:val="24"/>
          <w:szCs w:val="24"/>
        </w:rPr>
        <w:t>с.</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Верхнюю плиту стола плавно поднимают до верхнего блока-останова, избегая удара при их соприкосновении. Дают возможность верхней плите стола свободно упасть на нижний блок-останов. Повторяют цикл 15 раз, проводя каждый цикл в течение 2―5 с. Линейкой измеряют максимальные размеры расплыва бетонной смеси с точностью до 10 мм в двух направлениях </w:t>
      </w:r>
      <w:r w:rsidRPr="002A0DAA">
        <w:rPr>
          <w:bCs/>
          <w:i/>
          <w:sz w:val="27"/>
          <w:szCs w:val="27"/>
          <w:lang w:val="en-US"/>
        </w:rPr>
        <w:t>d</w:t>
      </w:r>
      <w:r w:rsidRPr="002A0DAA">
        <w:rPr>
          <w:bCs/>
          <w:sz w:val="27"/>
          <w:szCs w:val="27"/>
          <w:vertAlign w:val="subscript"/>
        </w:rPr>
        <w:t>1</w:t>
      </w:r>
      <w:r w:rsidRPr="002A0DAA">
        <w:rPr>
          <w:rFonts w:ascii="Arial" w:hAnsi="Arial" w:cs="Arial"/>
          <w:bCs/>
          <w:sz w:val="24"/>
          <w:szCs w:val="24"/>
        </w:rPr>
        <w:t xml:space="preserve"> и </w:t>
      </w:r>
      <w:r w:rsidRPr="002A0DAA">
        <w:rPr>
          <w:bCs/>
          <w:i/>
          <w:sz w:val="27"/>
          <w:szCs w:val="27"/>
          <w:lang w:val="en-US"/>
        </w:rPr>
        <w:t>d</w:t>
      </w:r>
      <w:r w:rsidRPr="002A0DAA">
        <w:rPr>
          <w:bCs/>
          <w:sz w:val="27"/>
          <w:szCs w:val="27"/>
          <w:vertAlign w:val="subscript"/>
        </w:rPr>
        <w:t>2</w:t>
      </w:r>
      <w:r w:rsidRPr="002A0DAA">
        <w:rPr>
          <w:rFonts w:ascii="Arial" w:hAnsi="Arial" w:cs="Arial"/>
          <w:bCs/>
          <w:sz w:val="24"/>
          <w:szCs w:val="24"/>
        </w:rPr>
        <w:t xml:space="preserve"> (рисунок 7), параллельных краям стола.</w:t>
      </w:r>
    </w:p>
    <w:p w:rsidR="00547C8A" w:rsidRPr="002A0DAA" w:rsidRDefault="00887A71">
      <w:pPr>
        <w:pStyle w:val="formattext"/>
        <w:shd w:val="clear" w:color="auto" w:fill="FFFFFF"/>
        <w:spacing w:line="360" w:lineRule="auto"/>
        <w:jc w:val="center"/>
        <w:rPr>
          <w:rFonts w:ascii="Arial" w:hAnsi="Arial" w:cs="Arial"/>
          <w:bCs/>
          <w:sz w:val="24"/>
          <w:szCs w:val="24"/>
          <w:lang w:val="en-US"/>
        </w:rPr>
      </w:pPr>
      <w:r w:rsidRPr="00887A71">
        <w:rPr>
          <w:rFonts w:ascii="Arial, sans-serif" w:hAnsi="Arial, sans-serif"/>
          <w:noProof/>
          <w:position w:val="-90"/>
          <w:sz w:val="24"/>
          <w:szCs w:val="24"/>
        </w:rPr>
        <w:lastRenderedPageBreak/>
        <w:pict>
          <v:shape id="_x0000_s1033" type="#_x0000_t75" style="position:absolute;left:0;text-align:left;margin-left:0;margin-top:0;width:50pt;height:50pt;z-index:251659264;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90"/>
          <w:sz w:val="24"/>
          <w:szCs w:val="24"/>
        </w:rPr>
        <w:pict>
          <v:shape id="_x0000_i1031" type="#_x0000_t75" style="width:156pt;height:181.5pt;mso-wrap-distance-left:0;mso-wrap-distance-top:0;mso-wrap-distance-right:0;mso-wrap-distance-bottom:0">
            <v:imagedata r:id="rId21" o:title=""/>
            <v:path textboxrect="0,0,0,0"/>
          </v:shape>
        </w:pict>
      </w:r>
    </w:p>
    <w:p w:rsidR="00547C8A" w:rsidRPr="002A0DAA" w:rsidRDefault="00420C8D">
      <w:pPr>
        <w:pStyle w:val="formattext"/>
        <w:shd w:val="clear" w:color="auto" w:fill="FFFFFF"/>
        <w:spacing w:line="360" w:lineRule="auto"/>
        <w:jc w:val="center"/>
        <w:rPr>
          <w:rFonts w:ascii="Arial" w:hAnsi="Arial" w:cs="Arial"/>
          <w:bCs/>
          <w:sz w:val="24"/>
          <w:szCs w:val="24"/>
        </w:rPr>
      </w:pPr>
      <w:r w:rsidRPr="002A0DAA">
        <w:rPr>
          <w:rFonts w:ascii="Arial" w:hAnsi="Arial" w:cs="Arial"/>
          <w:bCs/>
          <w:sz w:val="24"/>
          <w:szCs w:val="24"/>
        </w:rPr>
        <w:t xml:space="preserve">Рисунок 7 </w:t>
      </w:r>
      <w:r w:rsidRPr="002A0DAA">
        <w:rPr>
          <w:rFonts w:ascii="Arial" w:hAnsi="Arial" w:cs="Arial"/>
          <w:bCs/>
          <w:sz w:val="22"/>
          <w:szCs w:val="22"/>
        </w:rPr>
        <w:t>―</w:t>
      </w:r>
      <w:r w:rsidRPr="002A0DAA">
        <w:rPr>
          <w:rFonts w:ascii="Arial" w:hAnsi="Arial" w:cs="Arial"/>
          <w:bCs/>
          <w:sz w:val="24"/>
          <w:szCs w:val="24"/>
        </w:rPr>
        <w:t xml:space="preserve"> Измерение расплыва бетонной смеси</w:t>
      </w:r>
    </w:p>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r w:rsidRPr="002A0DAA">
        <w:rPr>
          <w:rFonts w:ascii="Arial" w:hAnsi="Arial" w:cs="Arial"/>
          <w:bCs/>
          <w:sz w:val="24"/>
          <w:szCs w:val="24"/>
        </w:rPr>
        <w:t>Визуально проверяют расплывшуюся смесь на расслоение. Если образовалось расслоение, его регистрируют, а испытание считают неудовлетворительным.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Величину расплыва </w:t>
      </w:r>
      <w:r w:rsidRPr="002A0DAA">
        <w:rPr>
          <w:bCs/>
          <w:i/>
          <w:sz w:val="27"/>
          <w:szCs w:val="27"/>
          <w:lang w:val="en-US"/>
        </w:rPr>
        <w:t>D</w:t>
      </w:r>
      <w:r w:rsidRPr="002A0DAA">
        <w:rPr>
          <w:bCs/>
          <w:sz w:val="27"/>
          <w:szCs w:val="27"/>
          <w:vertAlign w:val="subscript"/>
        </w:rPr>
        <w:t>распл</w:t>
      </w:r>
      <w:r w:rsidRPr="002A0DAA">
        <w:rPr>
          <w:rFonts w:ascii="Arial" w:hAnsi="Arial" w:cs="Arial"/>
          <w:bCs/>
          <w:sz w:val="24"/>
          <w:szCs w:val="24"/>
        </w:rPr>
        <w:t>, мм, определяют с точностью до 10 мм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874"/>
        </w:trPr>
        <w:tc>
          <w:tcPr>
            <w:tcW w:w="8926" w:type="dxa"/>
            <w:vAlign w:val="center"/>
          </w:tcPr>
          <w:p w:rsidR="00547C8A" w:rsidRPr="002A0DAA" w:rsidRDefault="00887A71">
            <w:pPr>
              <w:jc w:val="center"/>
              <w:rPr>
                <w:rFonts w:cs="Times New Roman"/>
                <w:spacing w:val="-1"/>
                <w:sz w:val="24"/>
              </w:rPr>
            </w:pPr>
            <m:oMath>
              <m:sSub>
                <m:sSubPr>
                  <m:ctrlPr>
                    <w:rPr>
                      <w:rFonts w:ascii="Cambria Math" w:hAnsi="Cambria Math" w:cs="Times New Roman"/>
                      <w:i/>
                      <w:spacing w:val="-1"/>
                      <w:sz w:val="26"/>
                      <w:szCs w:val="26"/>
                    </w:rPr>
                  </m:ctrlPr>
                </m:sSubPr>
                <m:e>
                  <m:r>
                    <w:rPr>
                      <w:rFonts w:ascii="Cambria Math" w:hAnsi="Cambria Math" w:cs="Times New Roman"/>
                      <w:spacing w:val="-1"/>
                      <w:sz w:val="26"/>
                      <w:szCs w:val="26"/>
                      <w:lang w:val="en-US"/>
                    </w:rPr>
                    <m:t>D</m:t>
                  </m:r>
                </m:e>
                <m:sub>
                  <m:r>
                    <w:rPr>
                      <w:rFonts w:ascii="Cambria Math" w:hAnsi="Cambria Math" w:cs="Times New Roman"/>
                      <w:spacing w:val="-1"/>
                      <w:sz w:val="26"/>
                      <w:szCs w:val="26"/>
                    </w:rPr>
                    <m:t>распл</m:t>
                  </m:r>
                </m:sub>
              </m:sSub>
              <m:r>
                <w:rPr>
                  <w:rFonts w:ascii="Cambria Math" w:hAnsi="Cambria Math" w:cs="Times New Roman"/>
                  <w:spacing w:val="-1"/>
                  <w:sz w:val="26"/>
                  <w:szCs w:val="26"/>
                </w:rPr>
                <m:t>=</m:t>
              </m:r>
              <m:f>
                <m:fPr>
                  <m:ctrlPr>
                    <w:rPr>
                      <w:rFonts w:ascii="Cambria Math" w:hAnsi="Cambria Math" w:cs="Times New Roman"/>
                      <w:i/>
                      <w:spacing w:val="-1"/>
                      <w:sz w:val="26"/>
                      <w:szCs w:val="26"/>
                    </w:rPr>
                  </m:ctrlPr>
                </m:fPr>
                <m:num>
                  <m:sSub>
                    <m:sSubPr>
                      <m:ctrlPr>
                        <w:rPr>
                          <w:rFonts w:ascii="Cambria Math" w:hAnsi="Cambria Math" w:cs="Times New Roman"/>
                          <w:i/>
                          <w:spacing w:val="-1"/>
                          <w:sz w:val="26"/>
                          <w:szCs w:val="26"/>
                        </w:rPr>
                      </m:ctrlPr>
                    </m:sSubPr>
                    <m:e>
                      <m:r>
                        <w:rPr>
                          <w:rFonts w:ascii="Cambria Math" w:hAnsi="Cambria Math" w:cs="Times New Roman"/>
                          <w:spacing w:val="-1"/>
                          <w:sz w:val="26"/>
                          <w:szCs w:val="26"/>
                        </w:rPr>
                        <m:t>d</m:t>
                      </m:r>
                    </m:e>
                    <m:sub>
                      <m:r>
                        <w:rPr>
                          <w:rFonts w:ascii="Cambria Math" w:hAnsi="Cambria Math" w:cs="Times New Roman"/>
                          <w:spacing w:val="-1"/>
                          <w:sz w:val="26"/>
                          <w:szCs w:val="26"/>
                        </w:rPr>
                        <m:t>1</m:t>
                      </m:r>
                    </m:sub>
                  </m:sSub>
                  <m:r>
                    <w:rPr>
                      <w:rFonts w:ascii="Cambria Math" w:hAnsi="Cambria Math" w:cs="Times New Roman"/>
                      <w:spacing w:val="-1"/>
                      <w:sz w:val="26"/>
                      <w:szCs w:val="26"/>
                    </w:rPr>
                    <m:t>+</m:t>
                  </m:r>
                  <m:sSub>
                    <m:sSubPr>
                      <m:ctrlPr>
                        <w:rPr>
                          <w:rFonts w:ascii="Cambria Math" w:hAnsi="Cambria Math" w:cs="Times New Roman"/>
                          <w:i/>
                          <w:spacing w:val="-1"/>
                          <w:sz w:val="26"/>
                          <w:szCs w:val="26"/>
                        </w:rPr>
                      </m:ctrlPr>
                    </m:sSubPr>
                    <m:e>
                      <m:r>
                        <w:rPr>
                          <w:rFonts w:ascii="Cambria Math" w:hAnsi="Cambria Math" w:cs="Times New Roman"/>
                          <w:spacing w:val="-1"/>
                          <w:sz w:val="26"/>
                          <w:szCs w:val="26"/>
                          <w:lang w:val="en-US"/>
                        </w:rPr>
                        <m:t>d</m:t>
                      </m:r>
                    </m:e>
                    <m:sub>
                      <m:r>
                        <w:rPr>
                          <w:rFonts w:ascii="Cambria Math" w:hAnsi="Cambria Math" w:cs="Times New Roman"/>
                          <w:spacing w:val="-1"/>
                          <w:sz w:val="26"/>
                          <w:szCs w:val="26"/>
                        </w:rPr>
                        <m:t>2</m:t>
                      </m:r>
                    </m:sub>
                  </m:sSub>
                </m:num>
                <m:den>
                  <m:r>
                    <w:rPr>
                      <w:rFonts w:ascii="Cambria Math" w:hAnsi="Cambria Math" w:cs="Times New Roman"/>
                      <w:spacing w:val="-1"/>
                      <w:sz w:val="26"/>
                      <w:szCs w:val="26"/>
                    </w:rPr>
                    <m:t>2</m:t>
                  </m:r>
                </m:den>
              </m:f>
            </m:oMath>
            <w:r w:rsidR="00420C8D"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(1)</w:t>
            </w:r>
          </w:p>
        </w:tc>
      </w:tr>
    </w:tbl>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r w:rsidRPr="002A0DAA">
        <w:rPr>
          <w:rFonts w:ascii="Arial" w:hAnsi="Arial" w:cs="Arial"/>
          <w:bCs/>
          <w:sz w:val="24"/>
          <w:szCs w:val="24"/>
        </w:rPr>
        <w:t>Регистрация результатов испытания должна включать в себя: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условное обозначение бетонной смеси по ГОСТ 7473;</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место проведения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дату и время проведения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температуру пробы бетонной смеси на момент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наличие расслоения бетонной смеси;</w:t>
      </w:r>
    </w:p>
    <w:p w:rsidR="00547C8A" w:rsidRPr="002A0DAA" w:rsidRDefault="00420C8D">
      <w:pPr>
        <w:pStyle w:val="formattext"/>
        <w:shd w:val="clear" w:color="auto" w:fill="FFFFFF"/>
        <w:spacing w:after="120" w:line="360" w:lineRule="auto"/>
        <w:ind w:firstLine="709"/>
        <w:jc w:val="both"/>
        <w:rPr>
          <w:rFonts w:ascii="Arial" w:hAnsi="Arial" w:cs="Arial"/>
          <w:bCs/>
          <w:sz w:val="24"/>
          <w:szCs w:val="24"/>
        </w:rPr>
      </w:pPr>
      <w:r w:rsidRPr="002A0DAA">
        <w:rPr>
          <w:rFonts w:ascii="Arial" w:hAnsi="Arial" w:cs="Arial"/>
          <w:bCs/>
          <w:sz w:val="24"/>
          <w:szCs w:val="24"/>
        </w:rPr>
        <w:t>- результат испытания.</w:t>
      </w:r>
    </w:p>
    <w:p w:rsidR="00547C8A" w:rsidRPr="002A0DAA" w:rsidRDefault="00420C8D">
      <w:pPr>
        <w:pStyle w:val="formattext"/>
        <w:shd w:val="clear" w:color="auto" w:fill="FFFFFF"/>
        <w:spacing w:line="360" w:lineRule="auto"/>
        <w:ind w:firstLine="709"/>
        <w:jc w:val="both"/>
        <w:rPr>
          <w:rFonts w:ascii="Arial" w:hAnsi="Arial" w:cs="Arial"/>
          <w:bCs/>
          <w:sz w:val="22"/>
          <w:szCs w:val="22"/>
        </w:rPr>
      </w:pPr>
      <w:r w:rsidRPr="002A0DAA">
        <w:rPr>
          <w:rFonts w:ascii="Arial" w:hAnsi="Arial" w:cs="Arial"/>
          <w:bCs/>
          <w:spacing w:val="40"/>
          <w:sz w:val="22"/>
          <w:szCs w:val="22"/>
        </w:rPr>
        <w:t>Примечание</w:t>
      </w:r>
      <w:r w:rsidRPr="002A0DAA">
        <w:rPr>
          <w:rFonts w:ascii="Arial" w:hAnsi="Arial" w:cs="Arial"/>
          <w:bCs/>
          <w:sz w:val="22"/>
          <w:szCs w:val="22"/>
        </w:rPr>
        <w:t xml:space="preserve"> ― Разность между значениями расплыва </w:t>
      </w:r>
      <w:r w:rsidRPr="002A0DAA">
        <w:rPr>
          <w:bCs/>
          <w:i/>
          <w:sz w:val="25"/>
          <w:szCs w:val="25"/>
          <w:lang w:val="en-US"/>
        </w:rPr>
        <w:t>d</w:t>
      </w:r>
      <w:r w:rsidRPr="002A0DAA">
        <w:rPr>
          <w:bCs/>
          <w:sz w:val="25"/>
          <w:szCs w:val="25"/>
          <w:vertAlign w:val="subscript"/>
        </w:rPr>
        <w:t>1</w:t>
      </w:r>
      <w:r w:rsidRPr="002A0DAA">
        <w:rPr>
          <w:rFonts w:ascii="Arial" w:hAnsi="Arial" w:cs="Arial"/>
          <w:bCs/>
          <w:sz w:val="22"/>
          <w:szCs w:val="22"/>
        </w:rPr>
        <w:t xml:space="preserve"> и </w:t>
      </w:r>
      <w:r w:rsidRPr="002A0DAA">
        <w:rPr>
          <w:bCs/>
          <w:i/>
          <w:sz w:val="25"/>
          <w:szCs w:val="25"/>
          <w:lang w:val="en-US"/>
        </w:rPr>
        <w:t>d</w:t>
      </w:r>
      <w:r w:rsidRPr="002A0DAA">
        <w:rPr>
          <w:bCs/>
          <w:sz w:val="25"/>
          <w:szCs w:val="25"/>
          <w:vertAlign w:val="subscript"/>
        </w:rPr>
        <w:t>2</w:t>
      </w:r>
      <w:r w:rsidRPr="002A0DAA">
        <w:rPr>
          <w:rFonts w:ascii="Arial" w:hAnsi="Arial" w:cs="Arial"/>
          <w:bCs/>
          <w:sz w:val="22"/>
          <w:szCs w:val="22"/>
        </w:rPr>
        <w:t xml:space="preserve"> при одном определении не должна превышать 15 % среднего значения.</w:t>
      </w:r>
    </w:p>
    <w:p w:rsidR="00547C8A" w:rsidRPr="002A0DAA" w:rsidRDefault="00420C8D">
      <w:pPr>
        <w:pStyle w:val="formattext"/>
        <w:shd w:val="clear" w:color="auto" w:fill="FFFFFF"/>
        <w:spacing w:before="240" w:line="360" w:lineRule="auto"/>
        <w:ind w:firstLine="709"/>
        <w:jc w:val="both"/>
        <w:rPr>
          <w:rFonts w:ascii="Arial" w:hAnsi="Arial" w:cs="Arial"/>
          <w:b/>
          <w:sz w:val="24"/>
          <w:szCs w:val="24"/>
        </w:rPr>
      </w:pPr>
      <w:r w:rsidRPr="002A0DAA">
        <w:rPr>
          <w:rFonts w:ascii="Arial" w:hAnsi="Arial" w:cs="Arial"/>
          <w:b/>
          <w:sz w:val="24"/>
          <w:szCs w:val="24"/>
        </w:rPr>
        <w:t>4.4.4 Обработка результатов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4.4.4.1</w:t>
      </w:r>
      <w:r w:rsidRPr="002A0DAA">
        <w:rPr>
          <w:rFonts w:ascii="Arial" w:hAnsi="Arial" w:cs="Arial"/>
          <w:b/>
          <w:bCs/>
          <w:sz w:val="24"/>
          <w:szCs w:val="24"/>
        </w:rPr>
        <w:t> </w:t>
      </w:r>
      <w:r w:rsidRPr="002A0DAA">
        <w:rPr>
          <w:rFonts w:ascii="Arial" w:hAnsi="Arial" w:cs="Arial"/>
          <w:bCs/>
          <w:sz w:val="24"/>
          <w:szCs w:val="24"/>
        </w:rPr>
        <w:t>Расплыв бетонной смеси одной пробы определяют два раза.</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Общее время испытания не должно превышать 15 мин.</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4.4.4.2 Расплыв бетонной смеси вычисляют с округлением до 10 мм как среднеарифметическое значение результатов двух определений расплыва одной </w:t>
      </w:r>
      <w:r w:rsidRPr="002A0DAA">
        <w:rPr>
          <w:rFonts w:ascii="Arial" w:hAnsi="Arial" w:cs="Arial"/>
          <w:bCs/>
          <w:sz w:val="24"/>
          <w:szCs w:val="24"/>
        </w:rPr>
        <w:lastRenderedPageBreak/>
        <w:t>пробы бетонной смеси, отличающихся между собой не более чем на 20</w:t>
      </w:r>
      <w:r w:rsidRPr="002A0DAA">
        <w:rPr>
          <w:rFonts w:ascii="Arial" w:hAnsi="Arial" w:cs="Arial"/>
          <w:bCs/>
          <w:sz w:val="24"/>
          <w:szCs w:val="24"/>
          <w:lang w:val="en-US"/>
        </w:rPr>
        <w:t> </w:t>
      </w:r>
      <w:r w:rsidRPr="002A0DAA">
        <w:rPr>
          <w:rFonts w:ascii="Arial" w:hAnsi="Arial" w:cs="Arial"/>
          <w:bCs/>
          <w:sz w:val="24"/>
          <w:szCs w:val="24"/>
        </w:rPr>
        <w:t>% среднего значения. При большем расхождении результатов испытание повторяют на новой пробе.</w:t>
      </w:r>
    </w:p>
    <w:p w:rsidR="00547C8A" w:rsidRPr="002A0DAA" w:rsidRDefault="00420C8D">
      <w:pPr>
        <w:pStyle w:val="formattext"/>
        <w:shd w:val="clear" w:color="auto" w:fill="FFFFFF"/>
        <w:spacing w:before="240" w:line="360" w:lineRule="auto"/>
        <w:ind w:firstLine="709"/>
        <w:jc w:val="both"/>
        <w:rPr>
          <w:rFonts w:ascii="Arial" w:hAnsi="Arial" w:cs="Arial"/>
          <w:b/>
          <w:sz w:val="24"/>
          <w:szCs w:val="24"/>
        </w:rPr>
      </w:pPr>
      <w:r w:rsidRPr="002A0DAA">
        <w:rPr>
          <w:rFonts w:ascii="Arial" w:hAnsi="Arial" w:cs="Arial"/>
          <w:b/>
          <w:sz w:val="24"/>
          <w:szCs w:val="24"/>
        </w:rPr>
        <w:t>4.5 Определение степени уплотняемости бетонной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4.5.1 Степень уплотняемости бетонной смеси оценивают по разности высот бетонной смеси в форме до и после ее уплотнения.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4.5.2 Средства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Для определения степени уплотняемости применяют:</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форму квадратного сечения (рисунок 8) с внутренними размерами: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дно - [(200х200)±2]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высота - (400±2)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Дно формы может быть перфорированным для облегчения его опорожнения. В этом случае на дно формы укладывают пленку;</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лабораторную виброплощадку;</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металлическую линейку по ГОСТ 427;</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влажную ткань;</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кельму типа КБ по ГОСТ 9533.</w:t>
      </w:r>
    </w:p>
    <w:p w:rsidR="00547C8A" w:rsidRPr="002A0DAA" w:rsidRDefault="00887A71">
      <w:pPr>
        <w:pStyle w:val="formattext"/>
        <w:shd w:val="clear" w:color="auto" w:fill="FFFFFF"/>
        <w:spacing w:line="360" w:lineRule="auto"/>
        <w:jc w:val="center"/>
        <w:rPr>
          <w:rFonts w:ascii="Arial" w:hAnsi="Arial" w:cs="Arial"/>
          <w:bCs/>
          <w:sz w:val="24"/>
          <w:szCs w:val="24"/>
          <w:lang w:val="en-US"/>
        </w:rPr>
      </w:pPr>
      <w:r w:rsidRPr="00887A71">
        <w:rPr>
          <w:rFonts w:ascii="Arial, sans-serif" w:hAnsi="Arial, sans-serif"/>
          <w:noProof/>
          <w:position w:val="-78"/>
          <w:sz w:val="24"/>
          <w:szCs w:val="24"/>
        </w:rPr>
        <w:pict>
          <v:shape id="_x0000_s1031" type="#_x0000_t75" style="position:absolute;left:0;text-align:left;margin-left:0;margin-top:0;width:50pt;height:50pt;z-index:251660288;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78"/>
          <w:sz w:val="24"/>
          <w:szCs w:val="24"/>
        </w:rPr>
        <w:pict>
          <v:shape id="_x0000_i1032" type="#_x0000_t75" style="width:174pt;height:157.5pt;mso-wrap-distance-left:0;mso-wrap-distance-top:0;mso-wrap-distance-right:0;mso-wrap-distance-bottom:0">
            <v:imagedata r:id="rId22" o:title=""/>
            <v:path textboxrect="0,0,0,0"/>
          </v:shape>
        </w:pict>
      </w:r>
    </w:p>
    <w:p w:rsidR="00547C8A" w:rsidRPr="002A0DAA" w:rsidRDefault="00420C8D">
      <w:pPr>
        <w:pStyle w:val="formattext"/>
        <w:shd w:val="clear" w:color="auto" w:fill="FFFFFF"/>
        <w:spacing w:line="360" w:lineRule="auto"/>
        <w:jc w:val="center"/>
        <w:rPr>
          <w:rFonts w:ascii="Arial" w:hAnsi="Arial" w:cs="Arial"/>
          <w:bCs/>
          <w:sz w:val="24"/>
          <w:szCs w:val="24"/>
        </w:rPr>
      </w:pPr>
      <w:r w:rsidRPr="002A0DAA">
        <w:rPr>
          <w:rFonts w:ascii="Arial" w:hAnsi="Arial" w:cs="Arial"/>
          <w:bCs/>
          <w:sz w:val="24"/>
          <w:szCs w:val="24"/>
        </w:rPr>
        <w:t>Рисунок 8 - Форма для определения степени уплотняемости бетонной смеси</w:t>
      </w:r>
    </w:p>
    <w:p w:rsidR="00547C8A" w:rsidRPr="002A0DAA" w:rsidRDefault="00420C8D">
      <w:pPr>
        <w:pStyle w:val="formattext"/>
        <w:shd w:val="clear" w:color="auto" w:fill="FFFFFF"/>
        <w:spacing w:before="240" w:line="360" w:lineRule="auto"/>
        <w:ind w:firstLine="709"/>
        <w:jc w:val="both"/>
        <w:rPr>
          <w:rFonts w:ascii="Arial" w:hAnsi="Arial" w:cs="Arial"/>
          <w:b/>
          <w:sz w:val="24"/>
          <w:szCs w:val="24"/>
        </w:rPr>
      </w:pPr>
      <w:r w:rsidRPr="002A0DAA">
        <w:rPr>
          <w:rFonts w:ascii="Arial" w:hAnsi="Arial" w:cs="Arial"/>
          <w:b/>
          <w:sz w:val="24"/>
          <w:szCs w:val="24"/>
        </w:rPr>
        <w:t>4.5.3 Проведение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Перед испытанием проба должна быть перемешана, внутренняя поверхность формы увлажнена. Наполняют форму без уплотнения. После наполнения формы излишек бетонной смеси без ее уплотнения срезают вровень с краями формы.</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Уплотняют бетонную смесь по 4.2.3.3 или по ГОСТ 10180.</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lastRenderedPageBreak/>
        <w:t xml:space="preserve">После уплотнения определяют расстояние между поверхностью уплотненного образца и верхом формы </w:t>
      </w:r>
      <w:r w:rsidRPr="002A0DAA">
        <w:rPr>
          <w:rFonts w:ascii="Arial" w:hAnsi="Arial" w:cs="Arial"/>
          <w:bCs/>
          <w:sz w:val="24"/>
          <w:szCs w:val="24"/>
          <w:lang w:val="en-US"/>
        </w:rPr>
        <w:t>S</w:t>
      </w:r>
      <w:r w:rsidRPr="002A0DAA">
        <w:rPr>
          <w:rFonts w:ascii="Arial" w:hAnsi="Arial" w:cs="Arial"/>
          <w:bCs/>
          <w:sz w:val="24"/>
          <w:szCs w:val="24"/>
        </w:rPr>
        <w:t xml:space="preserve"> (см. рисунок 8) с </w:t>
      </w:r>
      <w:r w:rsidR="008F5E38" w:rsidRPr="002A0DAA">
        <w:rPr>
          <w:rFonts w:ascii="Arial" w:hAnsi="Arial" w:cs="Arial"/>
          <w:bCs/>
          <w:sz w:val="24"/>
          <w:szCs w:val="24"/>
        </w:rPr>
        <w:t>дискретностью</w:t>
      </w:r>
      <w:r w:rsidRPr="002A0DAA">
        <w:rPr>
          <w:rFonts w:ascii="Arial" w:hAnsi="Arial" w:cs="Arial"/>
          <w:bCs/>
          <w:sz w:val="24"/>
          <w:szCs w:val="24"/>
        </w:rPr>
        <w:t xml:space="preserve"> до 1 мм.</w:t>
      </w:r>
    </w:p>
    <w:p w:rsidR="00547C8A" w:rsidRPr="002A0DAA" w:rsidRDefault="00420C8D">
      <w:pPr>
        <w:pStyle w:val="formattext"/>
        <w:shd w:val="clear" w:color="auto" w:fill="FFFFFF"/>
        <w:spacing w:before="240" w:line="360" w:lineRule="auto"/>
        <w:ind w:firstLine="709"/>
        <w:jc w:val="both"/>
        <w:rPr>
          <w:rFonts w:ascii="Arial" w:hAnsi="Arial" w:cs="Arial"/>
          <w:b/>
          <w:sz w:val="24"/>
          <w:szCs w:val="24"/>
        </w:rPr>
      </w:pPr>
      <w:r w:rsidRPr="002A0DAA">
        <w:rPr>
          <w:rFonts w:ascii="Arial" w:hAnsi="Arial" w:cs="Arial"/>
          <w:b/>
          <w:sz w:val="24"/>
          <w:szCs w:val="24"/>
        </w:rPr>
        <w:t>4.5.4 Обработка результатов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4.5.4.1 Степень уплотняемости C определяют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729"/>
        </w:trPr>
        <w:tc>
          <w:tcPr>
            <w:tcW w:w="8926" w:type="dxa"/>
            <w:vAlign w:val="center"/>
          </w:tcPr>
          <w:p w:rsidR="00547C8A" w:rsidRPr="002A0DAA" w:rsidRDefault="00420C8D">
            <w:pPr>
              <w:jc w:val="center"/>
              <w:rPr>
                <w:rFonts w:cs="Times New Roman"/>
                <w:spacing w:val="-1"/>
                <w:sz w:val="24"/>
              </w:rPr>
            </w:pPr>
            <m:oMathPara>
              <m:oMath>
                <m:r>
                  <w:rPr>
                    <w:rFonts w:ascii="Cambria Math" w:hAnsi="Cambria Math" w:cs="Times New Roman"/>
                    <w:spacing w:val="-1"/>
                    <w:sz w:val="24"/>
                  </w:rPr>
                  <m:t>C=</m:t>
                </m:r>
                <m:f>
                  <m:fPr>
                    <m:ctrlPr>
                      <w:rPr>
                        <w:rFonts w:ascii="Cambria Math" w:hAnsi="Cambria Math" w:cs="Times New Roman"/>
                        <w:i/>
                        <w:spacing w:val="-1"/>
                        <w:sz w:val="24"/>
                      </w:rPr>
                    </m:ctrlPr>
                  </m:fPr>
                  <m:num>
                    <m:sSub>
                      <m:sSubPr>
                        <m:ctrlPr>
                          <w:rPr>
                            <w:rFonts w:ascii="Cambria Math" w:hAnsi="Cambria Math" w:cs="Times New Roman"/>
                            <w:i/>
                            <w:spacing w:val="-1"/>
                            <w:sz w:val="24"/>
                          </w:rPr>
                        </m:ctrlPr>
                      </m:sSubPr>
                      <m:e>
                        <m:r>
                          <w:rPr>
                            <w:rFonts w:ascii="Cambria Math" w:hAnsi="Cambria Math" w:cs="Times New Roman"/>
                            <w:spacing w:val="-1"/>
                            <w:sz w:val="24"/>
                          </w:rPr>
                          <m:t>h</m:t>
                        </m:r>
                      </m:e>
                      <m:sub>
                        <m:r>
                          <w:rPr>
                            <w:rFonts w:ascii="Cambria Math" w:hAnsi="Cambria Math" w:cs="Times New Roman"/>
                            <w:spacing w:val="-1"/>
                            <w:sz w:val="24"/>
                          </w:rPr>
                          <m:t>1</m:t>
                        </m:r>
                      </m:sub>
                    </m:sSub>
                  </m:num>
                  <m:den>
                    <m:sSub>
                      <m:sSubPr>
                        <m:ctrlPr>
                          <w:rPr>
                            <w:rFonts w:ascii="Cambria Math" w:hAnsi="Cambria Math" w:cs="Times New Roman"/>
                            <w:i/>
                            <w:spacing w:val="-1"/>
                            <w:sz w:val="24"/>
                          </w:rPr>
                        </m:ctrlPr>
                      </m:sSubPr>
                      <m:e>
                        <m:r>
                          <w:rPr>
                            <w:rFonts w:ascii="Cambria Math" w:hAnsi="Cambria Math" w:cs="Times New Roman"/>
                            <w:spacing w:val="-1"/>
                            <w:sz w:val="24"/>
                          </w:rPr>
                          <m:t>h</m:t>
                        </m:r>
                      </m:e>
                      <m:sub>
                        <m:r>
                          <w:rPr>
                            <w:rFonts w:ascii="Cambria Math" w:hAnsi="Cambria Math" w:cs="Times New Roman"/>
                            <w:spacing w:val="-1"/>
                            <w:sz w:val="24"/>
                          </w:rPr>
                          <m:t>2</m:t>
                        </m:r>
                      </m:sub>
                    </m:sSub>
                  </m:den>
                </m:f>
              </m:oMath>
            </m:oMathPara>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(2)</w:t>
            </w:r>
          </w:p>
        </w:tc>
      </w:tr>
    </w:tbl>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 xml:space="preserve">где </w:t>
      </w:r>
      <w:r w:rsidRPr="002A0DAA">
        <w:rPr>
          <w:rFonts w:ascii="Arial" w:hAnsi="Arial" w:cs="Arial"/>
          <w:bCs/>
          <w:sz w:val="24"/>
          <w:szCs w:val="24"/>
          <w:lang w:val="en-US"/>
        </w:rPr>
        <w:t>h</w:t>
      </w:r>
      <w:r w:rsidRPr="002A0DAA">
        <w:rPr>
          <w:rFonts w:ascii="Arial" w:hAnsi="Arial" w:cs="Arial"/>
          <w:bCs/>
          <w:sz w:val="24"/>
          <w:szCs w:val="24"/>
          <w:vertAlign w:val="subscript"/>
        </w:rPr>
        <w:t>1</w:t>
      </w:r>
      <w:r w:rsidRPr="002A0DAA">
        <w:rPr>
          <w:rFonts w:ascii="Arial" w:hAnsi="Arial" w:cs="Arial"/>
          <w:bCs/>
          <w:sz w:val="24"/>
          <w:szCs w:val="24"/>
        </w:rPr>
        <w:t xml:space="preserve"> ― высота формы, мм;</w:t>
      </w:r>
    </w:p>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lang w:val="en-US"/>
        </w:rPr>
        <w:t>h</w:t>
      </w:r>
      <w:r w:rsidRPr="002A0DAA">
        <w:rPr>
          <w:rFonts w:ascii="Arial" w:hAnsi="Arial" w:cs="Arial"/>
          <w:bCs/>
          <w:sz w:val="24"/>
          <w:szCs w:val="24"/>
          <w:vertAlign w:val="subscript"/>
        </w:rPr>
        <w:t>1</w:t>
      </w:r>
      <w:r w:rsidRPr="002A0DAA">
        <w:rPr>
          <w:rFonts w:ascii="Arial" w:hAnsi="Arial" w:cs="Arial"/>
          <w:bCs/>
          <w:sz w:val="24"/>
          <w:szCs w:val="24"/>
        </w:rPr>
        <w:t xml:space="preserve"> ― высота бетонной смеси в форме после уплотнения,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Регистрация результатов испытания должна включать в себя: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условное обозначение бетонной смеси по ГОСТ 7473;</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дату и время проведения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значение степени уплотняемости;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температуру пробы бетонной смеси на момент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4.5.4.2 Степень уплотняемости бетонной смеси одной пробы определяют два раза. Общее время испытания не должно превышать 15 мин.</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4.5.4.3 Степень уплотняемости бетонной смеси вычисляют с округлением до сотых долей как среднеарифметическое значение результатов двух определений степени уплотняемости одной пробы бетонной смеси, отличающихся между собой не более чем на 20% среднего значения. При большем расхождении результатов испытание повторяют на новой пробе.</w:t>
      </w:r>
    </w:p>
    <w:p w:rsidR="00547C8A" w:rsidRPr="002A0DAA" w:rsidRDefault="00420C8D">
      <w:pPr>
        <w:pStyle w:val="formattext"/>
        <w:shd w:val="clear" w:color="auto" w:fill="FFFFFF"/>
        <w:spacing w:before="240" w:line="360" w:lineRule="auto"/>
        <w:ind w:firstLine="709"/>
        <w:jc w:val="both"/>
        <w:rPr>
          <w:rFonts w:ascii="Arial" w:hAnsi="Arial" w:cs="Arial"/>
          <w:b/>
          <w:sz w:val="28"/>
          <w:szCs w:val="28"/>
        </w:rPr>
      </w:pPr>
      <w:bookmarkStart w:id="14" w:name="sub_1500"/>
      <w:r w:rsidRPr="002A0DAA">
        <w:rPr>
          <w:rFonts w:ascii="Arial" w:hAnsi="Arial" w:cs="Arial"/>
          <w:b/>
          <w:sz w:val="28"/>
          <w:szCs w:val="28"/>
        </w:rPr>
        <w:t>5 Определение средней плотности бетонной смеси</w:t>
      </w:r>
    </w:p>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bookmarkStart w:id="15" w:name="sub_151"/>
      <w:bookmarkEnd w:id="14"/>
      <w:r w:rsidRPr="002A0DAA">
        <w:rPr>
          <w:rFonts w:ascii="Arial" w:hAnsi="Arial" w:cs="Arial"/>
          <w:bCs/>
          <w:sz w:val="24"/>
          <w:szCs w:val="24"/>
        </w:rPr>
        <w:t>5.1 Среднюю плотность бетонной смеси характеризуют отношением массы уплотненной бетонной смеси к ее объему.</w:t>
      </w:r>
    </w:p>
    <w:p w:rsidR="00547C8A" w:rsidRPr="002A0DAA" w:rsidRDefault="00420C8D">
      <w:pPr>
        <w:pStyle w:val="formattext"/>
        <w:shd w:val="clear" w:color="auto" w:fill="FFFFFF"/>
        <w:spacing w:line="360" w:lineRule="auto"/>
        <w:ind w:firstLine="709"/>
        <w:jc w:val="both"/>
        <w:rPr>
          <w:rFonts w:ascii="Arial" w:hAnsi="Arial" w:cs="Arial"/>
          <w:b/>
          <w:bCs/>
          <w:sz w:val="24"/>
          <w:szCs w:val="24"/>
        </w:rPr>
      </w:pPr>
      <w:bookmarkStart w:id="16" w:name="sub_152"/>
      <w:bookmarkEnd w:id="15"/>
      <w:r w:rsidRPr="002A0DAA">
        <w:rPr>
          <w:rFonts w:ascii="Arial" w:hAnsi="Arial" w:cs="Arial"/>
          <w:b/>
          <w:bCs/>
          <w:sz w:val="24"/>
          <w:szCs w:val="24"/>
        </w:rPr>
        <w:t>5.2 Средства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Для определения средней плотности бетонной смеси применяют:</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формы для изготовления контрольных образцов бетона по ГОСТ 22685;</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весы лабораторные по ГОСТ 24104;</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виброплощадку лабораторную;</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кельму типа КБ по ГОСТ 9533;</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металлическую линейку по ГОСТ 427;</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lastRenderedPageBreak/>
        <w:t>- сосуды мерные металлические цилиндрические, размеры которых принимают в зависимости от наибольшей крупности зерен фракции заполнителя по таблице 2.</w:t>
      </w:r>
    </w:p>
    <w:p w:rsidR="00547C8A" w:rsidRPr="002A0DAA" w:rsidRDefault="00547C8A">
      <w:pPr>
        <w:pStyle w:val="formattext"/>
        <w:shd w:val="clear" w:color="auto" w:fill="FFFFFF"/>
        <w:spacing w:line="360" w:lineRule="auto"/>
        <w:ind w:firstLine="709"/>
        <w:jc w:val="both"/>
        <w:rPr>
          <w:rFonts w:ascii="Arial" w:hAnsi="Arial" w:cs="Arial"/>
          <w:bCs/>
          <w:sz w:val="24"/>
          <w:szCs w:val="24"/>
        </w:rPr>
      </w:pPr>
    </w:p>
    <w:p w:rsidR="00547C8A" w:rsidRPr="002A0DAA" w:rsidRDefault="00420C8D">
      <w:pPr>
        <w:pStyle w:val="formattext"/>
        <w:shd w:val="clear" w:color="auto" w:fill="FFFFFF"/>
        <w:spacing w:line="360" w:lineRule="auto"/>
        <w:jc w:val="both"/>
        <w:rPr>
          <w:rFonts w:ascii="Arial" w:hAnsi="Arial" w:cs="Arial"/>
          <w:bCs/>
          <w:sz w:val="22"/>
          <w:szCs w:val="22"/>
        </w:rPr>
      </w:pPr>
      <w:r w:rsidRPr="002A0DAA">
        <w:rPr>
          <w:rFonts w:ascii="Arial" w:hAnsi="Arial" w:cs="Arial"/>
          <w:bCs/>
          <w:spacing w:val="40"/>
          <w:sz w:val="22"/>
          <w:szCs w:val="22"/>
        </w:rPr>
        <w:t>Таблица</w:t>
      </w:r>
      <w:r w:rsidRPr="002A0DAA">
        <w:rPr>
          <w:rFonts w:ascii="Arial" w:hAnsi="Arial" w:cs="Arial"/>
          <w:bCs/>
          <w:sz w:val="22"/>
          <w:szCs w:val="22"/>
        </w:rPr>
        <w:t xml:space="preserve"> 2</w:t>
      </w:r>
    </w:p>
    <w:tbl>
      <w:tblPr>
        <w:tblW w:w="9603" w:type="dxa"/>
        <w:tblInd w:w="28" w:type="dxa"/>
        <w:tblLayout w:type="fixed"/>
        <w:tblCellMar>
          <w:left w:w="90" w:type="dxa"/>
          <w:right w:w="90" w:type="dxa"/>
        </w:tblCellMar>
        <w:tblLook w:val="0000"/>
      </w:tblPr>
      <w:tblGrid>
        <w:gridCol w:w="3150"/>
        <w:gridCol w:w="2400"/>
        <w:gridCol w:w="2026"/>
        <w:gridCol w:w="2027"/>
      </w:tblGrid>
      <w:tr w:rsidR="00547C8A" w:rsidRPr="002A0DAA">
        <w:tc>
          <w:tcPr>
            <w:tcW w:w="3150" w:type="dxa"/>
            <w:tcBorders>
              <w:top w:val="single" w:sz="6" w:space="0" w:color="auto"/>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spacing w:line="360" w:lineRule="auto"/>
              <w:jc w:val="center"/>
              <w:rPr>
                <w:sz w:val="22"/>
                <w:szCs w:val="22"/>
              </w:rPr>
            </w:pPr>
            <w:r w:rsidRPr="002A0DAA">
              <w:rPr>
                <w:sz w:val="22"/>
                <w:szCs w:val="22"/>
              </w:rPr>
              <w:t>Наибольшая крупность зерен фракции заполнителя, мм</w:t>
            </w:r>
          </w:p>
        </w:tc>
        <w:tc>
          <w:tcPr>
            <w:tcW w:w="2400" w:type="dxa"/>
            <w:tcBorders>
              <w:top w:val="single" w:sz="6" w:space="0" w:color="auto"/>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spacing w:line="360" w:lineRule="auto"/>
              <w:jc w:val="center"/>
              <w:rPr>
                <w:sz w:val="22"/>
                <w:szCs w:val="22"/>
              </w:rPr>
            </w:pPr>
            <w:r w:rsidRPr="002A0DAA">
              <w:rPr>
                <w:sz w:val="22"/>
                <w:szCs w:val="22"/>
              </w:rPr>
              <w:t>Вместимость сосуда, см</w:t>
            </w:r>
            <w:r w:rsidRPr="002A0DAA">
              <w:rPr>
                <w:sz w:val="22"/>
                <w:szCs w:val="22"/>
                <w:vertAlign w:val="superscript"/>
              </w:rPr>
              <w:t>3</w:t>
            </w:r>
            <w:r w:rsidRPr="002A0DAA">
              <w:rPr>
                <w:sz w:val="22"/>
                <w:szCs w:val="22"/>
              </w:rPr>
              <w:t>, не менее</w:t>
            </w:r>
          </w:p>
        </w:tc>
        <w:tc>
          <w:tcPr>
            <w:tcW w:w="405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spacing w:line="360" w:lineRule="auto"/>
              <w:jc w:val="center"/>
              <w:rPr>
                <w:sz w:val="22"/>
                <w:szCs w:val="22"/>
              </w:rPr>
            </w:pPr>
            <w:r w:rsidRPr="002A0DAA">
              <w:rPr>
                <w:sz w:val="22"/>
                <w:szCs w:val="22"/>
              </w:rPr>
              <w:t>Внутренний размер сосуда, мм</w:t>
            </w:r>
          </w:p>
        </w:tc>
      </w:tr>
      <w:tr w:rsidR="00547C8A" w:rsidRPr="002A0DAA">
        <w:tc>
          <w:tcPr>
            <w:tcW w:w="3150" w:type="dxa"/>
            <w:tcBorders>
              <w:top w:val="none" w:sz="4" w:space="0" w:color="000000"/>
              <w:left w:val="single" w:sz="6" w:space="0" w:color="auto"/>
              <w:bottom w:val="single" w:sz="4" w:space="0" w:color="auto"/>
              <w:right w:val="single" w:sz="6" w:space="0" w:color="auto"/>
            </w:tcBorders>
            <w:tcMar>
              <w:top w:w="114" w:type="dxa"/>
              <w:left w:w="28" w:type="dxa"/>
              <w:bottom w:w="114" w:type="dxa"/>
              <w:right w:w="28" w:type="dxa"/>
            </w:tcMar>
          </w:tcPr>
          <w:p w:rsidR="00547C8A" w:rsidRPr="002A0DAA" w:rsidRDefault="00547C8A">
            <w:pPr>
              <w:pStyle w:val="FORMATTEXT0"/>
              <w:spacing w:line="360" w:lineRule="auto"/>
              <w:jc w:val="center"/>
              <w:rPr>
                <w:sz w:val="22"/>
                <w:szCs w:val="22"/>
              </w:rPr>
            </w:pPr>
          </w:p>
        </w:tc>
        <w:tc>
          <w:tcPr>
            <w:tcW w:w="2400" w:type="dxa"/>
            <w:tcBorders>
              <w:top w:val="none" w:sz="4" w:space="0" w:color="000000"/>
              <w:left w:val="single" w:sz="6" w:space="0" w:color="auto"/>
              <w:bottom w:val="single" w:sz="4" w:space="0" w:color="auto"/>
              <w:right w:val="single" w:sz="6" w:space="0" w:color="auto"/>
            </w:tcBorders>
            <w:tcMar>
              <w:top w:w="114" w:type="dxa"/>
              <w:left w:w="28" w:type="dxa"/>
              <w:bottom w:w="114" w:type="dxa"/>
              <w:right w:w="28" w:type="dxa"/>
            </w:tcMar>
          </w:tcPr>
          <w:p w:rsidR="00547C8A" w:rsidRPr="002A0DAA" w:rsidRDefault="00547C8A">
            <w:pPr>
              <w:pStyle w:val="FORMATTEXT0"/>
              <w:spacing w:line="360" w:lineRule="auto"/>
              <w:jc w:val="center"/>
              <w:rPr>
                <w:sz w:val="22"/>
                <w:szCs w:val="22"/>
              </w:rPr>
            </w:pPr>
          </w:p>
        </w:tc>
        <w:tc>
          <w:tcPr>
            <w:tcW w:w="2026"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547C8A" w:rsidRPr="002A0DAA" w:rsidRDefault="00420C8D">
            <w:pPr>
              <w:pStyle w:val="FORMATTEXT0"/>
              <w:spacing w:line="360" w:lineRule="auto"/>
              <w:jc w:val="center"/>
              <w:rPr>
                <w:sz w:val="22"/>
                <w:szCs w:val="22"/>
              </w:rPr>
            </w:pPr>
            <w:r w:rsidRPr="002A0DAA">
              <w:rPr>
                <w:sz w:val="22"/>
                <w:szCs w:val="22"/>
              </w:rPr>
              <w:t>Диаметр</w:t>
            </w:r>
          </w:p>
        </w:tc>
        <w:tc>
          <w:tcPr>
            <w:tcW w:w="2027"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547C8A" w:rsidRPr="002A0DAA" w:rsidRDefault="00420C8D">
            <w:pPr>
              <w:pStyle w:val="FORMATTEXT0"/>
              <w:spacing w:line="360" w:lineRule="auto"/>
              <w:jc w:val="center"/>
              <w:rPr>
                <w:sz w:val="22"/>
                <w:szCs w:val="22"/>
              </w:rPr>
            </w:pPr>
            <w:r w:rsidRPr="002A0DAA">
              <w:rPr>
                <w:sz w:val="22"/>
                <w:szCs w:val="22"/>
              </w:rPr>
              <w:t>Высота</w:t>
            </w:r>
          </w:p>
        </w:tc>
      </w:tr>
      <w:tr w:rsidR="00547C8A" w:rsidRPr="002A0DAA">
        <w:tc>
          <w:tcPr>
            <w:tcW w:w="3150" w:type="dxa"/>
            <w:tcBorders>
              <w:top w:val="single" w:sz="4" w:space="0" w:color="auto"/>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20 </w:t>
            </w:r>
          </w:p>
        </w:tc>
        <w:tc>
          <w:tcPr>
            <w:tcW w:w="2400" w:type="dxa"/>
            <w:tcBorders>
              <w:top w:val="single" w:sz="4" w:space="0" w:color="auto"/>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1000 </w:t>
            </w:r>
          </w:p>
        </w:tc>
        <w:tc>
          <w:tcPr>
            <w:tcW w:w="2026" w:type="dxa"/>
            <w:tcBorders>
              <w:top w:val="single" w:sz="4" w:space="0" w:color="auto"/>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108</w:t>
            </w:r>
          </w:p>
        </w:tc>
        <w:tc>
          <w:tcPr>
            <w:tcW w:w="2027" w:type="dxa"/>
            <w:tcBorders>
              <w:top w:val="single" w:sz="4" w:space="0" w:color="auto"/>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108 </w:t>
            </w:r>
          </w:p>
        </w:tc>
      </w:tr>
      <w:tr w:rsidR="00547C8A" w:rsidRPr="002A0DAA">
        <w:tc>
          <w:tcPr>
            <w:tcW w:w="3150" w:type="dxa"/>
            <w:tcBorders>
              <w:top w:val="none" w:sz="4" w:space="0" w:color="000000"/>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40 </w:t>
            </w:r>
          </w:p>
        </w:tc>
        <w:tc>
          <w:tcPr>
            <w:tcW w:w="2400" w:type="dxa"/>
            <w:tcBorders>
              <w:top w:val="none" w:sz="4" w:space="0" w:color="000000"/>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5000 </w:t>
            </w:r>
          </w:p>
        </w:tc>
        <w:tc>
          <w:tcPr>
            <w:tcW w:w="2026" w:type="dxa"/>
            <w:tcBorders>
              <w:top w:val="none" w:sz="4" w:space="0" w:color="000000"/>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185</w:t>
            </w:r>
          </w:p>
        </w:tc>
        <w:tc>
          <w:tcPr>
            <w:tcW w:w="2027" w:type="dxa"/>
            <w:tcBorders>
              <w:top w:val="none" w:sz="4" w:space="0" w:color="000000"/>
              <w:left w:val="single" w:sz="6" w:space="0" w:color="auto"/>
              <w:bottom w:val="none" w:sz="4" w:space="0" w:color="000000"/>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185 </w:t>
            </w:r>
          </w:p>
        </w:tc>
      </w:tr>
      <w:tr w:rsidR="00547C8A" w:rsidRPr="002A0DAA">
        <w:tc>
          <w:tcPr>
            <w:tcW w:w="3150" w:type="dxa"/>
            <w:tcBorders>
              <w:top w:val="none" w:sz="4" w:space="0" w:color="000000"/>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80 (70) </w:t>
            </w:r>
          </w:p>
        </w:tc>
        <w:tc>
          <w:tcPr>
            <w:tcW w:w="2400" w:type="dxa"/>
            <w:tcBorders>
              <w:top w:val="none" w:sz="4" w:space="0" w:color="000000"/>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10000 </w:t>
            </w:r>
          </w:p>
        </w:tc>
        <w:tc>
          <w:tcPr>
            <w:tcW w:w="2026" w:type="dxa"/>
            <w:tcBorders>
              <w:top w:val="none" w:sz="4" w:space="0" w:color="000000"/>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234</w:t>
            </w:r>
          </w:p>
        </w:tc>
        <w:tc>
          <w:tcPr>
            <w:tcW w:w="2027" w:type="dxa"/>
            <w:tcBorders>
              <w:top w:val="none" w:sz="4" w:space="0" w:color="000000"/>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234 </w:t>
            </w:r>
          </w:p>
        </w:tc>
      </w:tr>
      <w:tr w:rsidR="00547C8A" w:rsidRPr="002A0DAA">
        <w:tc>
          <w:tcPr>
            <w:tcW w:w="960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
              <w:shd w:val="clear" w:color="auto" w:fill="FFFFFF"/>
              <w:spacing w:line="360" w:lineRule="auto"/>
              <w:ind w:firstLine="284"/>
              <w:jc w:val="both"/>
              <w:rPr>
                <w:sz w:val="22"/>
                <w:szCs w:val="22"/>
              </w:rPr>
            </w:pPr>
            <w:r w:rsidRPr="002A0DAA">
              <w:rPr>
                <w:rFonts w:ascii="Arial" w:hAnsi="Arial" w:cs="Arial"/>
                <w:bCs/>
                <w:spacing w:val="40"/>
                <w:sz w:val="20"/>
                <w:szCs w:val="20"/>
              </w:rPr>
              <w:t>Примечание</w:t>
            </w:r>
            <w:r w:rsidRPr="002A0DAA">
              <w:rPr>
                <w:sz w:val="22"/>
                <w:szCs w:val="22"/>
              </w:rPr>
              <w:t xml:space="preserve"> </w:t>
            </w:r>
            <w:r w:rsidRPr="002A0DAA">
              <w:rPr>
                <w:rFonts w:ascii="Arial" w:hAnsi="Arial" w:cs="Arial"/>
                <w:bCs/>
                <w:sz w:val="20"/>
                <w:szCs w:val="20"/>
              </w:rPr>
              <w:t>―</w:t>
            </w:r>
            <w:r w:rsidRPr="002A0DAA">
              <w:rPr>
                <w:rFonts w:ascii="Arial" w:hAnsi="Arial" w:cs="Arial"/>
                <w:sz w:val="20"/>
                <w:szCs w:val="20"/>
              </w:rPr>
              <w:t xml:space="preserve"> Плотность бетонной смеси, предназначенной для бетонов класса В5 и менее на пористых заполнителях, определяют в сосудах вместимостью 5000 см</w:t>
            </w:r>
            <w:r w:rsidRPr="002A0DAA">
              <w:rPr>
                <w:rFonts w:ascii="Arial" w:hAnsi="Arial" w:cs="Arial"/>
                <w:sz w:val="20"/>
                <w:szCs w:val="20"/>
                <w:vertAlign w:val="superscript"/>
              </w:rPr>
              <w:t>3</w:t>
            </w:r>
            <w:r w:rsidRPr="002A0DAA">
              <w:rPr>
                <w:rFonts w:ascii="Arial" w:hAnsi="Arial" w:cs="Arial"/>
                <w:sz w:val="20"/>
                <w:szCs w:val="20"/>
              </w:rPr>
              <w:t xml:space="preserve"> или в формах ФК-150 независимо от наибольшей крупности заполнителя.</w:t>
            </w:r>
          </w:p>
        </w:tc>
      </w:tr>
    </w:tbl>
    <w:p w:rsidR="00547C8A" w:rsidRPr="002A0DAA" w:rsidRDefault="00420C8D">
      <w:pPr>
        <w:pStyle w:val="formattext"/>
        <w:shd w:val="clear" w:color="auto" w:fill="FFFFFF"/>
        <w:spacing w:before="240" w:line="360" w:lineRule="auto"/>
        <w:ind w:firstLine="709"/>
        <w:jc w:val="both"/>
        <w:rPr>
          <w:rFonts w:ascii="Arial" w:hAnsi="Arial" w:cs="Arial"/>
          <w:b/>
          <w:bCs/>
          <w:sz w:val="24"/>
          <w:szCs w:val="24"/>
        </w:rPr>
      </w:pPr>
      <w:bookmarkStart w:id="17" w:name="sub_154"/>
      <w:bookmarkEnd w:id="16"/>
      <w:r w:rsidRPr="002A0DAA">
        <w:rPr>
          <w:rFonts w:ascii="Arial" w:hAnsi="Arial" w:cs="Arial"/>
          <w:b/>
          <w:bCs/>
          <w:sz w:val="24"/>
          <w:szCs w:val="24"/>
        </w:rPr>
        <w:t>5.3 Проведение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5.3.1 Перед испытанием мерный сосуд взвешивают.</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5.3.2 Бетонную смесь помещают в сосуд и уплотняют в соответствии с ГОСТ 10180.</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5.3.3</w:t>
      </w:r>
      <w:r w:rsidRPr="002A0DAA">
        <w:rPr>
          <w:rFonts w:ascii="Arial" w:hAnsi="Arial" w:cs="Arial"/>
          <w:bCs/>
          <w:sz w:val="24"/>
          <w:szCs w:val="24"/>
          <w:lang w:val="en-US"/>
        </w:rPr>
        <w:t> </w:t>
      </w:r>
      <w:r w:rsidRPr="002A0DAA">
        <w:rPr>
          <w:rFonts w:ascii="Arial" w:hAnsi="Arial" w:cs="Arial"/>
          <w:bCs/>
          <w:sz w:val="24"/>
          <w:szCs w:val="24"/>
        </w:rPr>
        <w:t>После уплотнения избыток бетонной смеси срезают металлической линейкой и тщательно выравнивают поверхность на уровне краев мерного сосуда. Сосуд с бетонной смесью взвешивают на весах с ценой деления (дискретностью) не более 5 г.</w:t>
      </w:r>
    </w:p>
    <w:p w:rsidR="00547C8A" w:rsidRPr="002A0DAA" w:rsidRDefault="00420C8D">
      <w:pPr>
        <w:pStyle w:val="formattext"/>
        <w:shd w:val="clear" w:color="auto" w:fill="FFFFFF"/>
        <w:spacing w:line="360" w:lineRule="auto"/>
        <w:ind w:firstLine="709"/>
        <w:jc w:val="both"/>
        <w:rPr>
          <w:rFonts w:ascii="Arial" w:hAnsi="Arial" w:cs="Arial"/>
          <w:b/>
          <w:bCs/>
          <w:sz w:val="24"/>
          <w:szCs w:val="24"/>
        </w:rPr>
      </w:pPr>
      <w:r w:rsidRPr="002A0DAA">
        <w:rPr>
          <w:rFonts w:ascii="Arial" w:hAnsi="Arial" w:cs="Arial"/>
          <w:b/>
          <w:bCs/>
          <w:sz w:val="24"/>
          <w:szCs w:val="24"/>
        </w:rPr>
        <w:t>5.4 Обработка результатов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5.4.1 Среднюю плотность бетонной смеси </w:t>
      </w:r>
      <w:r w:rsidRPr="002A0DAA">
        <w:rPr>
          <w:bCs/>
          <w:sz w:val="27"/>
          <w:szCs w:val="27"/>
        </w:rPr>
        <w:t>ρ</w:t>
      </w:r>
      <w:r w:rsidRPr="002A0DAA">
        <w:rPr>
          <w:bCs/>
          <w:sz w:val="27"/>
          <w:szCs w:val="27"/>
          <w:vertAlign w:val="subscript"/>
        </w:rPr>
        <w:t>см</w:t>
      </w:r>
      <w:r w:rsidRPr="002A0DAA">
        <w:rPr>
          <w:rFonts w:ascii="Arial" w:hAnsi="Arial" w:cs="Arial"/>
          <w:bCs/>
          <w:sz w:val="24"/>
          <w:szCs w:val="24"/>
        </w:rPr>
        <w:t>, кг/м</w:t>
      </w:r>
      <w:r w:rsidRPr="002A0DAA">
        <w:rPr>
          <w:rFonts w:ascii="Arial" w:hAnsi="Arial" w:cs="Arial"/>
          <w:bCs/>
          <w:sz w:val="24"/>
          <w:szCs w:val="24"/>
          <w:vertAlign w:val="superscript"/>
        </w:rPr>
        <w:t>3</w:t>
      </w:r>
      <w:r w:rsidRPr="002A0DAA">
        <w:rPr>
          <w:rFonts w:ascii="Arial" w:hAnsi="Arial" w:cs="Arial"/>
          <w:bCs/>
          <w:sz w:val="24"/>
          <w:szCs w:val="24"/>
        </w:rPr>
        <w:t>, рассчитывают</w:t>
      </w:r>
      <w:r w:rsidR="004466B5" w:rsidRPr="002A0DAA">
        <w:rPr>
          <w:rFonts w:ascii="Arial" w:hAnsi="Arial" w:cs="Arial"/>
          <w:bCs/>
          <w:sz w:val="24"/>
          <w:szCs w:val="24"/>
        </w:rPr>
        <w:t xml:space="preserve"> </w:t>
      </w:r>
      <w:r w:rsidR="004466B5" w:rsidRPr="002A0DAA">
        <w:rPr>
          <w:rFonts w:ascii="Arial" w:hAnsi="Arial" w:cs="Arial"/>
          <w:sz w:val="24"/>
          <w:szCs w:val="24"/>
        </w:rPr>
        <w:t>с округлением до 1кг/м³</w:t>
      </w:r>
      <w:r w:rsidRPr="002A0DAA">
        <w:rPr>
          <w:rFonts w:ascii="Arial" w:hAnsi="Arial" w:cs="Arial"/>
          <w:sz w:val="24"/>
          <w:szCs w:val="24"/>
        </w:rPr>
        <w:t xml:space="preserve"> </w:t>
      </w:r>
      <w:r w:rsidRPr="002A0DAA">
        <w:rPr>
          <w:rFonts w:ascii="Arial" w:hAnsi="Arial" w:cs="Arial"/>
          <w:bCs/>
          <w:sz w:val="24"/>
          <w:szCs w:val="24"/>
        </w:rPr>
        <w:t>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874"/>
        </w:trPr>
        <w:tc>
          <w:tcPr>
            <w:tcW w:w="8926" w:type="dxa"/>
            <w:vAlign w:val="center"/>
          </w:tcPr>
          <w:p w:rsidR="00547C8A" w:rsidRPr="002A0DAA" w:rsidRDefault="00887A71">
            <w:pPr>
              <w:jc w:val="center"/>
              <w:rPr>
                <w:rFonts w:cs="Times New Roman"/>
                <w:spacing w:val="-1"/>
                <w:sz w:val="26"/>
                <w:szCs w:val="26"/>
              </w:rPr>
            </w:pPr>
            <m:oMathPara>
              <m:oMath>
                <m:sSub>
                  <m:sSubPr>
                    <m:ctrlPr>
                      <w:rPr>
                        <w:rFonts w:ascii="Cambria Math" w:hAnsi="Cambria Math" w:cs="Times New Roman"/>
                        <w:i/>
                        <w:spacing w:val="-1"/>
                        <w:sz w:val="26"/>
                        <w:szCs w:val="26"/>
                      </w:rPr>
                    </m:ctrlPr>
                  </m:sSubPr>
                  <m:e>
                    <m:r>
                      <m:rPr>
                        <m:nor/>
                      </m:rPr>
                      <w:rPr>
                        <w:rFonts w:ascii="Cambria Math" w:hAnsi="Cambria Math" w:cs="Times New Roman"/>
                        <w:spacing w:val="-1"/>
                        <w:sz w:val="26"/>
                        <w:szCs w:val="26"/>
                      </w:rPr>
                      <m:t>ρ</m:t>
                    </m:r>
                  </m:e>
                  <m:sub>
                    <m:r>
                      <w:rPr>
                        <w:rFonts w:ascii="Cambria Math" w:hAnsi="Cambria Math" w:cs="Times New Roman"/>
                        <w:spacing w:val="-1"/>
                        <w:sz w:val="26"/>
                        <w:szCs w:val="26"/>
                      </w:rPr>
                      <m:t>см</m:t>
                    </m:r>
                  </m:sub>
                </m:sSub>
                <m:r>
                  <w:rPr>
                    <w:rFonts w:ascii="Cambria Math" w:hAnsi="Cambria Math" w:cs="Times New Roman"/>
                    <w:spacing w:val="-1"/>
                    <w:sz w:val="26"/>
                    <w:szCs w:val="26"/>
                  </w:rPr>
                  <m:t>=</m:t>
                </m:r>
                <m:f>
                  <m:fPr>
                    <m:ctrlPr>
                      <w:rPr>
                        <w:rFonts w:ascii="Cambria Math" w:hAnsi="Cambria Math" w:cs="Times New Roman"/>
                        <w:i/>
                        <w:spacing w:val="-1"/>
                        <w:sz w:val="26"/>
                        <w:szCs w:val="26"/>
                      </w:rPr>
                    </m:ctrlPr>
                  </m:fPr>
                  <m:num>
                    <m:r>
                      <w:rPr>
                        <w:rFonts w:ascii="Cambria Math" w:hAnsi="Cambria Math" w:cs="Times New Roman"/>
                        <w:spacing w:val="-1"/>
                        <w:sz w:val="26"/>
                        <w:szCs w:val="26"/>
                      </w:rPr>
                      <m:t>m-</m:t>
                    </m:r>
                    <m:sSub>
                      <m:sSubPr>
                        <m:ctrlPr>
                          <w:rPr>
                            <w:rFonts w:ascii="Cambria Math" w:hAnsi="Cambria Math" w:cs="Times New Roman"/>
                            <w:i/>
                            <w:spacing w:val="-1"/>
                            <w:sz w:val="26"/>
                            <w:szCs w:val="26"/>
                          </w:rPr>
                        </m:ctrlPr>
                      </m:sSubPr>
                      <m:e>
                        <m:r>
                          <w:rPr>
                            <w:rFonts w:ascii="Cambria Math" w:hAnsi="Cambria Math" w:cs="Times New Roman"/>
                            <w:spacing w:val="-1"/>
                            <w:sz w:val="26"/>
                            <w:szCs w:val="26"/>
                            <w:lang w:val="en-US"/>
                          </w:rPr>
                          <m:t>m</m:t>
                        </m:r>
                      </m:e>
                      <m:sub>
                        <m:r>
                          <w:rPr>
                            <w:rFonts w:ascii="Cambria Math" w:hAnsi="Cambria Math" w:cs="Times New Roman"/>
                            <w:spacing w:val="-1"/>
                            <w:sz w:val="26"/>
                            <w:szCs w:val="26"/>
                          </w:rPr>
                          <m:t>1</m:t>
                        </m:r>
                      </m:sub>
                    </m:sSub>
                  </m:num>
                  <m:den>
                    <m:r>
                      <w:rPr>
                        <w:rFonts w:ascii="Cambria Math" w:hAnsi="Cambria Math" w:cs="Times New Roman"/>
                        <w:spacing w:val="-1"/>
                        <w:sz w:val="26"/>
                        <w:szCs w:val="26"/>
                      </w:rPr>
                      <m:t>V</m:t>
                    </m:r>
                  </m:den>
                </m:f>
                <m:r>
                  <w:rPr>
                    <w:rFonts w:ascii="Cambria Math" w:hAnsi="Cambria Math" w:cs="Times New Roman"/>
                    <w:spacing w:val="-1"/>
                    <w:sz w:val="26"/>
                    <w:szCs w:val="26"/>
                  </w:rPr>
                  <m:t>∙1000</m:t>
                </m:r>
              </m:oMath>
            </m:oMathPara>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w:t>
            </w:r>
            <w:r w:rsidRPr="002A0DAA">
              <w:rPr>
                <w:rFonts w:cs="Times New Roman"/>
                <w:spacing w:val="-1"/>
                <w:sz w:val="24"/>
                <w:lang w:val="en-US"/>
              </w:rPr>
              <w:t>3</w:t>
            </w:r>
            <w:r w:rsidRPr="002A0DAA">
              <w:rPr>
                <w:rFonts w:cs="Times New Roman"/>
                <w:spacing w:val="-1"/>
                <w:sz w:val="24"/>
              </w:rPr>
              <w:t>)</w:t>
            </w:r>
          </w:p>
        </w:tc>
      </w:tr>
    </w:tbl>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 xml:space="preserve">где </w:t>
      </w:r>
      <w:r w:rsidRPr="002A0DAA">
        <w:rPr>
          <w:bCs/>
          <w:i/>
          <w:sz w:val="27"/>
          <w:szCs w:val="27"/>
          <w:lang w:val="en-US"/>
        </w:rPr>
        <w:t>m</w:t>
      </w:r>
      <w:r w:rsidRPr="002A0DAA">
        <w:rPr>
          <w:rFonts w:ascii="Arial" w:hAnsi="Arial" w:cs="Arial"/>
          <w:bCs/>
          <w:sz w:val="24"/>
          <w:szCs w:val="24"/>
        </w:rPr>
        <w:t xml:space="preserve"> ― масса мерного сосуда с бетонной смесью, г;</w:t>
      </w:r>
    </w:p>
    <w:p w:rsidR="00547C8A" w:rsidRPr="002A0DAA" w:rsidRDefault="00420C8D">
      <w:pPr>
        <w:pStyle w:val="formattext"/>
        <w:shd w:val="clear" w:color="auto" w:fill="FFFFFF"/>
        <w:spacing w:line="360" w:lineRule="auto"/>
        <w:ind w:firstLine="369"/>
        <w:jc w:val="both"/>
        <w:rPr>
          <w:rFonts w:ascii="Arial" w:hAnsi="Arial" w:cs="Arial"/>
          <w:bCs/>
          <w:sz w:val="24"/>
          <w:szCs w:val="24"/>
        </w:rPr>
      </w:pPr>
      <w:r w:rsidRPr="002A0DAA">
        <w:rPr>
          <w:bCs/>
          <w:i/>
          <w:sz w:val="27"/>
          <w:szCs w:val="27"/>
          <w:lang w:val="en-US"/>
        </w:rPr>
        <w:t>m</w:t>
      </w:r>
      <w:r w:rsidRPr="002A0DAA">
        <w:rPr>
          <w:bCs/>
          <w:sz w:val="27"/>
          <w:szCs w:val="27"/>
          <w:vertAlign w:val="subscript"/>
        </w:rPr>
        <w:t>1</w:t>
      </w:r>
      <w:r w:rsidRPr="002A0DAA">
        <w:rPr>
          <w:rFonts w:ascii="Arial" w:hAnsi="Arial" w:cs="Arial"/>
          <w:bCs/>
          <w:sz w:val="24"/>
          <w:szCs w:val="24"/>
        </w:rPr>
        <w:t xml:space="preserve"> ― масса мерного сосуда без смеси, г</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5.4.2</w:t>
      </w:r>
      <w:r w:rsidRPr="002A0DAA">
        <w:rPr>
          <w:rFonts w:ascii="Arial" w:hAnsi="Arial" w:cs="Arial"/>
          <w:bCs/>
          <w:sz w:val="24"/>
          <w:szCs w:val="24"/>
          <w:lang w:val="en-US"/>
        </w:rPr>
        <w:t> </w:t>
      </w:r>
      <w:r w:rsidRPr="002A0DAA">
        <w:rPr>
          <w:rFonts w:ascii="Arial" w:hAnsi="Arial" w:cs="Arial"/>
          <w:bCs/>
          <w:sz w:val="24"/>
          <w:szCs w:val="24"/>
        </w:rPr>
        <w:t xml:space="preserve">Среднюю плотность каждой пробы бетонной смеси определяют как </w:t>
      </w:r>
      <w:r w:rsidRPr="002A0DAA">
        <w:rPr>
          <w:rFonts w:ascii="Arial" w:hAnsi="Arial" w:cs="Arial"/>
          <w:bCs/>
          <w:sz w:val="24"/>
          <w:szCs w:val="24"/>
        </w:rPr>
        <w:lastRenderedPageBreak/>
        <w:t>среднеарифметическое значение результатов двух определений средней плотности, отличающихся между собой не более чем на 2 % среднего значения. При большем расхождении результатов испытание повторяют на новой пробе бетонной смеси.</w:t>
      </w:r>
      <w:bookmarkStart w:id="18" w:name="sub_1600"/>
      <w:bookmarkEnd w:id="17"/>
    </w:p>
    <w:p w:rsidR="00547C8A" w:rsidRPr="002A0DAA" w:rsidRDefault="00420C8D">
      <w:pPr>
        <w:pStyle w:val="formattext"/>
        <w:shd w:val="clear" w:color="auto" w:fill="FFFFFF"/>
        <w:spacing w:before="240" w:after="100" w:afterAutospacing="1" w:line="360" w:lineRule="auto"/>
        <w:ind w:firstLine="709"/>
        <w:jc w:val="both"/>
        <w:rPr>
          <w:rFonts w:ascii="Arial" w:hAnsi="Arial" w:cs="Arial"/>
          <w:b/>
          <w:sz w:val="28"/>
          <w:szCs w:val="28"/>
        </w:rPr>
      </w:pPr>
      <w:r w:rsidRPr="002A0DAA">
        <w:rPr>
          <w:rFonts w:ascii="Arial" w:hAnsi="Arial" w:cs="Arial"/>
          <w:b/>
          <w:sz w:val="28"/>
          <w:szCs w:val="28"/>
        </w:rPr>
        <w:t>6</w:t>
      </w:r>
      <w:r w:rsidRPr="002A0DAA">
        <w:rPr>
          <w:rFonts w:ascii="Arial" w:hAnsi="Arial" w:cs="Arial"/>
          <w:b/>
          <w:sz w:val="28"/>
          <w:szCs w:val="28"/>
          <w:lang w:val="en-US"/>
        </w:rPr>
        <w:t> </w:t>
      </w:r>
      <w:r w:rsidRPr="002A0DAA">
        <w:rPr>
          <w:rFonts w:ascii="Arial" w:hAnsi="Arial" w:cs="Arial"/>
          <w:b/>
          <w:sz w:val="28"/>
          <w:szCs w:val="28"/>
        </w:rPr>
        <w:t>Определение пористости (воздухо</w:t>
      </w:r>
      <w:r w:rsidR="00D960F5" w:rsidRPr="002A0DAA">
        <w:rPr>
          <w:rFonts w:ascii="Arial" w:hAnsi="Arial" w:cs="Arial"/>
          <w:b/>
          <w:sz w:val="28"/>
          <w:szCs w:val="28"/>
        </w:rPr>
        <w:t>-газо</w:t>
      </w:r>
      <w:r w:rsidRPr="002A0DAA">
        <w:rPr>
          <w:rFonts w:ascii="Arial" w:hAnsi="Arial" w:cs="Arial"/>
          <w:b/>
          <w:sz w:val="28"/>
          <w:szCs w:val="28"/>
        </w:rPr>
        <w:t>содержания) бетонной смеси</w:t>
      </w:r>
    </w:p>
    <w:p w:rsidR="00547C8A" w:rsidRPr="002A0DAA" w:rsidRDefault="00420C8D">
      <w:pPr>
        <w:pStyle w:val="formattext"/>
        <w:shd w:val="clear" w:color="auto" w:fill="FFFFFF"/>
        <w:spacing w:line="360" w:lineRule="auto"/>
        <w:ind w:firstLine="709"/>
        <w:jc w:val="both"/>
        <w:rPr>
          <w:rFonts w:ascii="Arial" w:hAnsi="Arial" w:cs="Arial"/>
          <w:b/>
          <w:sz w:val="24"/>
          <w:szCs w:val="24"/>
        </w:rPr>
      </w:pPr>
      <w:bookmarkStart w:id="19" w:name="sub_161"/>
      <w:bookmarkEnd w:id="18"/>
      <w:r w:rsidRPr="002A0DAA">
        <w:rPr>
          <w:rFonts w:ascii="Arial" w:hAnsi="Arial" w:cs="Arial"/>
          <w:b/>
          <w:sz w:val="24"/>
          <w:szCs w:val="24"/>
        </w:rPr>
        <w:t>6.1</w:t>
      </w:r>
      <w:bookmarkStart w:id="20" w:name="sub_168"/>
      <w:bookmarkEnd w:id="19"/>
      <w:r w:rsidRPr="002A0DAA">
        <w:rPr>
          <w:lang w:val="en-US"/>
        </w:rPr>
        <w:t> </w:t>
      </w:r>
      <w:r w:rsidRPr="002A0DAA">
        <w:rPr>
          <w:rFonts w:ascii="Arial" w:hAnsi="Arial" w:cs="Arial"/>
          <w:b/>
          <w:sz w:val="24"/>
          <w:szCs w:val="24"/>
        </w:rPr>
        <w:t>Общие положения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Пористость бетонной смеси оценивают следующими показателями: </w:t>
      </w:r>
      <w:r w:rsidR="00D960F5" w:rsidRPr="002A0DAA">
        <w:rPr>
          <w:rFonts w:ascii="Arial" w:hAnsi="Arial" w:cs="Arial"/>
          <w:bCs/>
          <w:sz w:val="24"/>
          <w:szCs w:val="24"/>
        </w:rPr>
        <w:t xml:space="preserve">воздухо-газосодержанием </w:t>
      </w:r>
      <w:r w:rsidRPr="002A0DAA">
        <w:rPr>
          <w:rFonts w:ascii="Arial" w:hAnsi="Arial" w:cs="Arial"/>
          <w:bCs/>
          <w:sz w:val="24"/>
          <w:szCs w:val="24"/>
        </w:rPr>
        <w:t>уплотненной бетонной смеси, и объемом межзерновых пустот.</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Объем воздуха или газа определяют в бетонной смеси на плотных и пористых заполнителях; объем межзерновых пустот ― в бетонных смесях на пористых заполнителях.</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Объем воздуха или газа определяют экспериментальным или расчетным методом.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Объем воздуха или газа в смеси на плотном заполнителе определяют объемным или компрессионным методом (с помощью объемомера или поромера соответственно), на пористом заполнителе — только объемным методом.</w:t>
      </w:r>
    </w:p>
    <w:p w:rsidR="00547C8A" w:rsidRPr="002A0DAA" w:rsidRDefault="00420C8D">
      <w:pPr>
        <w:pStyle w:val="formattext"/>
        <w:shd w:val="clear" w:color="auto" w:fill="FFFFFF"/>
        <w:spacing w:line="360" w:lineRule="auto"/>
        <w:ind w:firstLine="709"/>
        <w:jc w:val="both"/>
        <w:rPr>
          <w:rFonts w:ascii="Arial" w:hAnsi="Arial" w:cs="Arial"/>
          <w:b/>
          <w:sz w:val="24"/>
          <w:szCs w:val="24"/>
        </w:rPr>
      </w:pPr>
      <w:r w:rsidRPr="002A0DAA">
        <w:rPr>
          <w:rFonts w:ascii="Arial" w:hAnsi="Arial" w:cs="Arial"/>
          <w:b/>
          <w:sz w:val="24"/>
          <w:szCs w:val="24"/>
        </w:rPr>
        <w:t>6.2</w:t>
      </w:r>
      <w:r w:rsidRPr="002A0DAA">
        <w:rPr>
          <w:rFonts w:ascii="Arial" w:hAnsi="Arial" w:cs="Arial"/>
          <w:b/>
          <w:sz w:val="24"/>
          <w:szCs w:val="24"/>
          <w:lang w:val="en-US"/>
        </w:rPr>
        <w:t> </w:t>
      </w:r>
      <w:r w:rsidRPr="002A0DAA">
        <w:rPr>
          <w:rFonts w:ascii="Arial" w:hAnsi="Arial" w:cs="Arial"/>
          <w:b/>
          <w:sz w:val="24"/>
          <w:szCs w:val="24"/>
        </w:rPr>
        <w:t>Средства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6.2.1 Для определения объема воздуха или газа в бетонной смеси применяют:</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объемомер (рисунок 9);</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поромер (рисунок 10);</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весы с ценой деления (дискретностью) не более 1 г по ГОСТ 24104;</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лабораторную виброплощадку;</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противень;</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кельму типа КБ по ГОСТ 9533;</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00D01338" w:rsidRPr="002A0DAA">
        <w:rPr>
          <w:rFonts w:ascii="Arial" w:hAnsi="Arial" w:cs="Arial"/>
          <w:bCs/>
          <w:sz w:val="24"/>
          <w:szCs w:val="24"/>
        </w:rPr>
        <w:t>металлическую линейку по ГОСТ 427;</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прямой металлический гладкий стержень длиной 600 мм, диаметром 16 мм с</w:t>
      </w:r>
      <w:r w:rsidRPr="002A0DAA">
        <w:rPr>
          <w:rFonts w:ascii="Arial" w:hAnsi="Arial" w:cs="Arial"/>
          <w:bCs/>
          <w:sz w:val="24"/>
          <w:szCs w:val="24"/>
          <w:lang w:val="en-US"/>
        </w:rPr>
        <w:t> </w:t>
      </w:r>
      <w:r w:rsidRPr="002A0DAA">
        <w:rPr>
          <w:rFonts w:ascii="Arial" w:hAnsi="Arial" w:cs="Arial"/>
          <w:bCs/>
          <w:sz w:val="24"/>
          <w:szCs w:val="24"/>
        </w:rPr>
        <w:t>округленными концами.</w:t>
      </w:r>
    </w:p>
    <w:p w:rsidR="00547C8A" w:rsidRPr="002A0DAA" w:rsidRDefault="00887A71">
      <w:pPr>
        <w:pStyle w:val="formattext"/>
        <w:shd w:val="clear" w:color="auto" w:fill="FFFFFF"/>
        <w:spacing w:line="360" w:lineRule="auto"/>
        <w:jc w:val="center"/>
        <w:rPr>
          <w:rFonts w:ascii="Arial" w:hAnsi="Arial" w:cs="Arial"/>
          <w:bCs/>
          <w:sz w:val="24"/>
          <w:szCs w:val="24"/>
        </w:rPr>
      </w:pPr>
      <w:r w:rsidRPr="00887A71">
        <w:rPr>
          <w:rFonts w:ascii="Arial, sans-serif" w:hAnsi="Arial, sans-serif"/>
          <w:noProof/>
          <w:position w:val="-90"/>
          <w:sz w:val="24"/>
          <w:szCs w:val="24"/>
        </w:rPr>
        <w:lastRenderedPageBreak/>
        <w:pict>
          <v:shape id="_x0000_s1029" type="#_x0000_t75" style="position:absolute;left:0;text-align:left;margin-left:0;margin-top:0;width:50pt;height:50pt;z-index:251661312;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90"/>
          <w:sz w:val="24"/>
          <w:szCs w:val="24"/>
        </w:rPr>
        <w:pict>
          <v:shape id="_x0000_i1033" type="#_x0000_t75" style="width:144.75pt;height:177pt;mso-wrap-distance-left:0;mso-wrap-distance-top:0;mso-wrap-distance-right:0;mso-wrap-distance-bottom:0">
            <v:imagedata r:id="rId23" o:title=""/>
            <v:path textboxrect="0,0,0,0"/>
          </v:shape>
        </w:pict>
      </w:r>
    </w:p>
    <w:p w:rsidR="00547C8A" w:rsidRPr="002A0DAA" w:rsidRDefault="00420C8D">
      <w:pPr>
        <w:pStyle w:val="formattext"/>
        <w:shd w:val="clear" w:color="auto" w:fill="FFFFFF"/>
        <w:spacing w:before="240" w:line="360" w:lineRule="auto"/>
        <w:jc w:val="center"/>
        <w:rPr>
          <w:rFonts w:ascii="Arial" w:hAnsi="Arial" w:cs="Arial"/>
          <w:bCs/>
          <w:sz w:val="22"/>
          <w:szCs w:val="22"/>
        </w:rPr>
      </w:pPr>
      <w:r w:rsidRPr="002A0DAA">
        <w:rPr>
          <w:rFonts w:ascii="Arial" w:hAnsi="Arial" w:cs="Arial"/>
          <w:bCs/>
          <w:i/>
          <w:iCs/>
          <w:sz w:val="22"/>
          <w:szCs w:val="22"/>
        </w:rPr>
        <w:t xml:space="preserve">1 </w:t>
      </w:r>
      <w:r w:rsidRPr="002A0DAA">
        <w:rPr>
          <w:rFonts w:ascii="Arial" w:hAnsi="Arial" w:cs="Arial"/>
          <w:bCs/>
          <w:sz w:val="22"/>
          <w:szCs w:val="22"/>
        </w:rPr>
        <w:t xml:space="preserve">― крышка; </w:t>
      </w:r>
      <w:r w:rsidRPr="002A0DAA">
        <w:rPr>
          <w:rFonts w:ascii="Arial" w:hAnsi="Arial" w:cs="Arial"/>
          <w:bCs/>
          <w:i/>
          <w:iCs/>
          <w:sz w:val="22"/>
          <w:szCs w:val="22"/>
        </w:rPr>
        <w:t>2</w:t>
      </w:r>
      <w:r w:rsidRPr="002A0DAA">
        <w:rPr>
          <w:rFonts w:ascii="Arial" w:hAnsi="Arial" w:cs="Arial"/>
          <w:bCs/>
          <w:sz w:val="22"/>
          <w:szCs w:val="22"/>
        </w:rPr>
        <w:t xml:space="preserve"> ― ограничители; </w:t>
      </w:r>
      <w:r w:rsidRPr="002A0DAA">
        <w:rPr>
          <w:rFonts w:ascii="Arial" w:hAnsi="Arial" w:cs="Arial"/>
          <w:bCs/>
          <w:i/>
          <w:iCs/>
          <w:sz w:val="22"/>
          <w:szCs w:val="22"/>
        </w:rPr>
        <w:t>3</w:t>
      </w:r>
      <w:r w:rsidRPr="002A0DAA">
        <w:rPr>
          <w:rFonts w:ascii="Arial" w:hAnsi="Arial" w:cs="Arial"/>
          <w:bCs/>
          <w:sz w:val="22"/>
          <w:szCs w:val="22"/>
        </w:rPr>
        <w:t xml:space="preserve"> ― стрелка; </w:t>
      </w:r>
      <w:r w:rsidRPr="002A0DAA">
        <w:rPr>
          <w:rFonts w:ascii="Arial" w:hAnsi="Arial" w:cs="Arial"/>
          <w:bCs/>
          <w:i/>
          <w:iCs/>
          <w:sz w:val="22"/>
          <w:szCs w:val="22"/>
        </w:rPr>
        <w:t xml:space="preserve">4 </w:t>
      </w:r>
      <w:r w:rsidRPr="002A0DAA">
        <w:rPr>
          <w:rFonts w:ascii="Arial" w:hAnsi="Arial" w:cs="Arial"/>
          <w:bCs/>
          <w:sz w:val="22"/>
          <w:szCs w:val="22"/>
        </w:rPr>
        <w:t xml:space="preserve">― петля; </w:t>
      </w:r>
      <w:r w:rsidRPr="002A0DAA">
        <w:rPr>
          <w:rFonts w:ascii="Arial" w:hAnsi="Arial" w:cs="Arial"/>
          <w:bCs/>
          <w:i/>
          <w:iCs/>
          <w:sz w:val="22"/>
          <w:szCs w:val="22"/>
        </w:rPr>
        <w:t>5</w:t>
      </w:r>
      <w:r w:rsidRPr="002A0DAA">
        <w:rPr>
          <w:rFonts w:ascii="Arial" w:hAnsi="Arial" w:cs="Arial"/>
          <w:bCs/>
          <w:sz w:val="22"/>
          <w:szCs w:val="22"/>
        </w:rPr>
        <w:t xml:space="preserve"> ― пригружающий пуансон; </w:t>
      </w:r>
      <w:r w:rsidRPr="002A0DAA">
        <w:rPr>
          <w:rFonts w:ascii="Arial" w:hAnsi="Arial" w:cs="Arial"/>
          <w:bCs/>
          <w:i/>
          <w:iCs/>
          <w:sz w:val="22"/>
          <w:szCs w:val="22"/>
        </w:rPr>
        <w:t>6</w:t>
      </w:r>
      <w:r w:rsidRPr="002A0DAA">
        <w:rPr>
          <w:rFonts w:ascii="Arial" w:hAnsi="Arial" w:cs="Arial"/>
          <w:bCs/>
          <w:sz w:val="22"/>
          <w:szCs w:val="22"/>
        </w:rPr>
        <w:t xml:space="preserve"> ― цилиндрический сосуд</w:t>
      </w:r>
    </w:p>
    <w:p w:rsidR="00547C8A" w:rsidRPr="002A0DAA" w:rsidRDefault="00420C8D">
      <w:pPr>
        <w:pStyle w:val="formattext"/>
        <w:shd w:val="clear" w:color="auto" w:fill="FFFFFF"/>
        <w:spacing w:before="120" w:line="360" w:lineRule="auto"/>
        <w:jc w:val="center"/>
        <w:rPr>
          <w:rFonts w:ascii="Arial" w:hAnsi="Arial" w:cs="Arial"/>
          <w:bCs/>
          <w:sz w:val="24"/>
          <w:szCs w:val="24"/>
        </w:rPr>
      </w:pPr>
      <w:r w:rsidRPr="002A0DAA">
        <w:rPr>
          <w:rFonts w:ascii="Arial" w:hAnsi="Arial" w:cs="Arial"/>
          <w:bCs/>
          <w:sz w:val="24"/>
          <w:szCs w:val="24"/>
        </w:rPr>
        <w:t xml:space="preserve">Рисунок 9 </w:t>
      </w:r>
      <w:r w:rsidRPr="002A0DAA">
        <w:rPr>
          <w:rFonts w:ascii="Arial" w:hAnsi="Arial" w:cs="Arial"/>
          <w:bCs/>
          <w:sz w:val="22"/>
          <w:szCs w:val="22"/>
        </w:rPr>
        <w:t>―</w:t>
      </w:r>
      <w:r w:rsidRPr="002A0DAA">
        <w:rPr>
          <w:rFonts w:ascii="Arial" w:hAnsi="Arial" w:cs="Arial"/>
          <w:bCs/>
          <w:sz w:val="24"/>
          <w:szCs w:val="24"/>
        </w:rPr>
        <w:t xml:space="preserve"> Объемомер</w:t>
      </w:r>
    </w:p>
    <w:p w:rsidR="00547C8A" w:rsidRPr="002A0DAA" w:rsidRDefault="00887A71">
      <w:pPr>
        <w:pStyle w:val="formattext"/>
        <w:shd w:val="clear" w:color="auto" w:fill="FFFFFF"/>
        <w:jc w:val="center"/>
        <w:rPr>
          <w:rFonts w:ascii="Arial" w:hAnsi="Arial" w:cs="Arial"/>
          <w:bCs/>
          <w:sz w:val="24"/>
          <w:szCs w:val="24"/>
        </w:rPr>
      </w:pPr>
      <w:r w:rsidRPr="00887A71">
        <w:rPr>
          <w:rFonts w:ascii="Arial, sans-serif" w:hAnsi="Arial, sans-serif"/>
          <w:noProof/>
          <w:position w:val="-135"/>
          <w:sz w:val="24"/>
          <w:szCs w:val="24"/>
        </w:rPr>
        <w:pict>
          <v:shape id="_x0000_s1027" type="#_x0000_t75" style="position:absolute;left:0;text-align:left;margin-left:0;margin-top:0;width:50pt;height:50pt;z-index:251662336;visibility:hidden#_x0000_t75" filled="t" stroked="t">
            <v:stroke joinstyle="round"/>
            <v:path o:extrusionok="t" gradientshapeok="f" o:connecttype="segments"/>
            <o:lock v:ext="edit" aspectratio="f" selection="t"/>
          </v:shape>
        </w:pict>
      </w:r>
      <w:r w:rsidR="00FF2FA4" w:rsidRPr="00887A71">
        <w:rPr>
          <w:rFonts w:ascii="Arial, sans-serif" w:hAnsi="Arial, sans-serif"/>
          <w:noProof/>
          <w:position w:val="-135"/>
          <w:sz w:val="24"/>
          <w:szCs w:val="24"/>
        </w:rPr>
        <w:pict>
          <v:shape id="_x0000_i1034" type="#_x0000_t75" style="width:191.25pt;height:289.5pt;mso-wrap-distance-left:0;mso-wrap-distance-top:0;mso-wrap-distance-right:0;mso-wrap-distance-bottom:0">
            <v:imagedata r:id="rId24" o:title=""/>
            <v:path textboxrect="0,0,0,0"/>
          </v:shape>
        </w:pict>
      </w:r>
    </w:p>
    <w:p w:rsidR="00547C8A" w:rsidRPr="002A0DAA" w:rsidRDefault="00547C8A">
      <w:pPr>
        <w:pStyle w:val="formattext"/>
        <w:shd w:val="clear" w:color="auto" w:fill="FFFFFF"/>
        <w:spacing w:line="276" w:lineRule="auto"/>
        <w:jc w:val="center"/>
        <w:rPr>
          <w:rFonts w:ascii="Arial" w:hAnsi="Arial" w:cs="Arial"/>
          <w:bCs/>
          <w:i/>
          <w:iCs/>
          <w:sz w:val="22"/>
          <w:szCs w:val="22"/>
        </w:rPr>
      </w:pPr>
    </w:p>
    <w:p w:rsidR="00547C8A" w:rsidRPr="002A0DAA" w:rsidRDefault="00420C8D">
      <w:pPr>
        <w:pStyle w:val="formattext"/>
        <w:shd w:val="clear" w:color="auto" w:fill="FFFFFF"/>
        <w:spacing w:line="276" w:lineRule="auto"/>
        <w:jc w:val="center"/>
        <w:rPr>
          <w:rFonts w:ascii="Arial" w:hAnsi="Arial" w:cs="Arial"/>
          <w:bCs/>
          <w:sz w:val="22"/>
          <w:szCs w:val="22"/>
        </w:rPr>
      </w:pPr>
      <w:r w:rsidRPr="002A0DAA">
        <w:rPr>
          <w:rFonts w:ascii="Arial" w:hAnsi="Arial" w:cs="Arial"/>
          <w:bCs/>
          <w:i/>
          <w:iCs/>
          <w:sz w:val="22"/>
          <w:szCs w:val="22"/>
        </w:rPr>
        <w:t>1</w:t>
      </w:r>
      <w:r w:rsidRPr="002A0DAA">
        <w:rPr>
          <w:rFonts w:ascii="Arial" w:hAnsi="Arial" w:cs="Arial"/>
          <w:bCs/>
          <w:sz w:val="22"/>
          <w:szCs w:val="22"/>
        </w:rPr>
        <w:t xml:space="preserve"> ― чаша; 2 ― накидной болт; </w:t>
      </w:r>
      <w:r w:rsidRPr="002A0DAA">
        <w:rPr>
          <w:rFonts w:ascii="Arial" w:hAnsi="Arial" w:cs="Arial"/>
          <w:bCs/>
          <w:i/>
          <w:iCs/>
          <w:sz w:val="22"/>
          <w:szCs w:val="22"/>
        </w:rPr>
        <w:t>3</w:t>
      </w:r>
      <w:r w:rsidRPr="002A0DAA">
        <w:rPr>
          <w:rFonts w:ascii="Arial" w:hAnsi="Arial" w:cs="Arial"/>
          <w:bCs/>
          <w:sz w:val="22"/>
          <w:szCs w:val="22"/>
        </w:rPr>
        <w:t xml:space="preserve"> ― крышка; </w:t>
      </w:r>
      <w:r w:rsidRPr="002A0DAA">
        <w:rPr>
          <w:rFonts w:ascii="Arial" w:hAnsi="Arial" w:cs="Arial"/>
          <w:bCs/>
          <w:i/>
          <w:iCs/>
          <w:sz w:val="22"/>
          <w:szCs w:val="22"/>
        </w:rPr>
        <w:t xml:space="preserve">4 </w:t>
      </w:r>
      <w:r w:rsidRPr="002A0DAA">
        <w:rPr>
          <w:rFonts w:ascii="Arial" w:hAnsi="Arial" w:cs="Arial"/>
          <w:bCs/>
          <w:sz w:val="22"/>
          <w:szCs w:val="22"/>
        </w:rPr>
        <w:t xml:space="preserve">― водомерная трубка; </w:t>
      </w:r>
      <w:r w:rsidRPr="002A0DAA">
        <w:rPr>
          <w:rFonts w:ascii="Arial" w:hAnsi="Arial" w:cs="Arial"/>
          <w:bCs/>
          <w:i/>
          <w:iCs/>
          <w:sz w:val="22"/>
          <w:szCs w:val="22"/>
        </w:rPr>
        <w:t>5</w:t>
      </w:r>
      <w:r w:rsidRPr="002A0DAA">
        <w:rPr>
          <w:rFonts w:ascii="Arial" w:hAnsi="Arial" w:cs="Arial"/>
          <w:bCs/>
          <w:sz w:val="22"/>
          <w:szCs w:val="22"/>
        </w:rPr>
        <w:t xml:space="preserve"> ― манометр;</w:t>
      </w:r>
    </w:p>
    <w:p w:rsidR="00547C8A" w:rsidRPr="002A0DAA" w:rsidRDefault="00420C8D">
      <w:pPr>
        <w:pStyle w:val="formattext"/>
        <w:shd w:val="clear" w:color="auto" w:fill="FFFFFF"/>
        <w:spacing w:after="240" w:line="276" w:lineRule="auto"/>
        <w:jc w:val="center"/>
        <w:rPr>
          <w:rFonts w:ascii="Arial" w:hAnsi="Arial" w:cs="Arial"/>
          <w:bCs/>
          <w:sz w:val="22"/>
          <w:szCs w:val="22"/>
        </w:rPr>
      </w:pPr>
      <w:r w:rsidRPr="002A0DAA">
        <w:rPr>
          <w:rFonts w:ascii="Arial" w:hAnsi="Arial" w:cs="Arial"/>
          <w:bCs/>
          <w:i/>
          <w:iCs/>
          <w:sz w:val="22"/>
          <w:szCs w:val="22"/>
        </w:rPr>
        <w:t>6</w:t>
      </w:r>
      <w:r w:rsidRPr="002A0DAA">
        <w:rPr>
          <w:rFonts w:ascii="Arial" w:hAnsi="Arial" w:cs="Arial"/>
          <w:bCs/>
          <w:sz w:val="22"/>
          <w:szCs w:val="22"/>
        </w:rPr>
        <w:t xml:space="preserve"> ― входной вентиль; </w:t>
      </w:r>
      <w:r w:rsidRPr="002A0DAA">
        <w:rPr>
          <w:rFonts w:ascii="Arial" w:hAnsi="Arial" w:cs="Arial"/>
          <w:bCs/>
          <w:i/>
          <w:iCs/>
          <w:sz w:val="22"/>
          <w:szCs w:val="22"/>
        </w:rPr>
        <w:t>7</w:t>
      </w:r>
      <w:r w:rsidRPr="002A0DAA">
        <w:rPr>
          <w:rFonts w:ascii="Arial" w:hAnsi="Arial" w:cs="Arial"/>
          <w:bCs/>
          <w:sz w:val="22"/>
          <w:szCs w:val="22"/>
        </w:rPr>
        <w:t xml:space="preserve"> ― ручной насос; </w:t>
      </w:r>
      <w:r w:rsidRPr="002A0DAA">
        <w:rPr>
          <w:rFonts w:ascii="Arial" w:hAnsi="Arial" w:cs="Arial"/>
          <w:bCs/>
          <w:i/>
          <w:iCs/>
          <w:sz w:val="22"/>
          <w:szCs w:val="22"/>
        </w:rPr>
        <w:t>8</w:t>
      </w:r>
      <w:r w:rsidRPr="002A0DAA">
        <w:rPr>
          <w:rFonts w:ascii="Arial" w:hAnsi="Arial" w:cs="Arial"/>
          <w:bCs/>
          <w:sz w:val="22"/>
          <w:szCs w:val="22"/>
        </w:rPr>
        <w:t xml:space="preserve"> ― сливной вентиль</w:t>
      </w:r>
    </w:p>
    <w:p w:rsidR="00547C8A" w:rsidRPr="002A0DAA" w:rsidRDefault="00420C8D">
      <w:pPr>
        <w:pStyle w:val="formattext"/>
        <w:shd w:val="clear" w:color="auto" w:fill="FFFFFF"/>
        <w:jc w:val="center"/>
        <w:rPr>
          <w:rFonts w:ascii="Arial" w:hAnsi="Arial" w:cs="Arial"/>
          <w:bCs/>
          <w:sz w:val="24"/>
          <w:szCs w:val="24"/>
        </w:rPr>
      </w:pPr>
      <w:r w:rsidRPr="002A0DAA">
        <w:rPr>
          <w:rFonts w:ascii="Arial" w:hAnsi="Arial" w:cs="Arial"/>
          <w:bCs/>
          <w:sz w:val="24"/>
          <w:szCs w:val="24"/>
        </w:rPr>
        <w:t xml:space="preserve">Рисунок 10 </w:t>
      </w:r>
      <w:r w:rsidRPr="002A0DAA">
        <w:rPr>
          <w:rFonts w:ascii="Arial" w:hAnsi="Arial" w:cs="Arial"/>
          <w:bCs/>
          <w:sz w:val="22"/>
          <w:szCs w:val="22"/>
        </w:rPr>
        <w:t>―</w:t>
      </w:r>
      <w:r w:rsidRPr="002A0DAA">
        <w:rPr>
          <w:rFonts w:ascii="Arial" w:hAnsi="Arial" w:cs="Arial"/>
          <w:bCs/>
          <w:sz w:val="24"/>
          <w:szCs w:val="24"/>
        </w:rPr>
        <w:t xml:space="preserve"> Поромер</w:t>
      </w:r>
    </w:p>
    <w:p w:rsidR="00547C8A" w:rsidRPr="002A0DAA" w:rsidRDefault="00420C8D">
      <w:pPr>
        <w:pStyle w:val="FORMATTEXT0"/>
        <w:spacing w:before="240" w:line="360" w:lineRule="auto"/>
        <w:ind w:firstLine="709"/>
        <w:jc w:val="both"/>
        <w:rPr>
          <w:sz w:val="24"/>
          <w:szCs w:val="24"/>
        </w:rPr>
      </w:pPr>
      <w:r w:rsidRPr="002A0DAA">
        <w:rPr>
          <w:sz w:val="24"/>
          <w:szCs w:val="24"/>
        </w:rPr>
        <w:t>6.2.2</w:t>
      </w:r>
      <w:r w:rsidRPr="002A0DAA">
        <w:rPr>
          <w:sz w:val="24"/>
          <w:szCs w:val="24"/>
          <w:lang w:val="en-US"/>
        </w:rPr>
        <w:t> </w:t>
      </w:r>
      <w:r w:rsidRPr="002A0DAA">
        <w:rPr>
          <w:sz w:val="24"/>
          <w:szCs w:val="24"/>
        </w:rPr>
        <w:t xml:space="preserve">Вместимость цилиндрического сосуда </w:t>
      </w:r>
      <w:r w:rsidRPr="002A0DAA">
        <w:rPr>
          <w:i/>
          <w:sz w:val="24"/>
          <w:szCs w:val="24"/>
        </w:rPr>
        <w:t>6</w:t>
      </w:r>
      <w:r w:rsidRPr="002A0DAA">
        <w:rPr>
          <w:sz w:val="24"/>
          <w:szCs w:val="24"/>
        </w:rPr>
        <w:t xml:space="preserve"> (рисунок 9) объемомера устанавливают в</w:t>
      </w:r>
      <w:r w:rsidRPr="002A0DAA">
        <w:rPr>
          <w:sz w:val="24"/>
          <w:szCs w:val="24"/>
          <w:lang w:val="en-US"/>
        </w:rPr>
        <w:t> </w:t>
      </w:r>
      <w:r w:rsidRPr="002A0DAA">
        <w:rPr>
          <w:sz w:val="24"/>
          <w:szCs w:val="24"/>
        </w:rPr>
        <w:t xml:space="preserve">зависимости от наибольшей крупности зерен фракции заполнителя </w:t>
      </w:r>
      <w:r w:rsidRPr="002A0DAA">
        <w:rPr>
          <w:sz w:val="24"/>
          <w:szCs w:val="24"/>
        </w:rPr>
        <w:lastRenderedPageBreak/>
        <w:t>по таблице 3.</w:t>
      </w:r>
    </w:p>
    <w:p w:rsidR="00547C8A" w:rsidRPr="002A0DAA" w:rsidRDefault="00420C8D">
      <w:pPr>
        <w:pStyle w:val="FORMATTEXT0"/>
        <w:spacing w:before="120"/>
        <w:jc w:val="both"/>
        <w:rPr>
          <w:sz w:val="24"/>
          <w:szCs w:val="24"/>
        </w:rPr>
      </w:pPr>
      <w:r w:rsidRPr="002A0DAA">
        <w:rPr>
          <w:spacing w:val="40"/>
          <w:sz w:val="24"/>
          <w:szCs w:val="24"/>
        </w:rPr>
        <w:t>Таблица</w:t>
      </w:r>
      <w:r w:rsidRPr="002A0DAA">
        <w:rPr>
          <w:sz w:val="24"/>
          <w:szCs w:val="24"/>
        </w:rPr>
        <w:t xml:space="preserve"> 3</w:t>
      </w:r>
    </w:p>
    <w:tbl>
      <w:tblPr>
        <w:tblW w:w="9611" w:type="dxa"/>
        <w:tblInd w:w="20" w:type="dxa"/>
        <w:tblLayout w:type="fixed"/>
        <w:tblCellMar>
          <w:left w:w="90" w:type="dxa"/>
          <w:right w:w="90" w:type="dxa"/>
        </w:tblCellMar>
        <w:tblLook w:val="0000"/>
      </w:tblPr>
      <w:tblGrid>
        <w:gridCol w:w="6635"/>
        <w:gridCol w:w="1488"/>
        <w:gridCol w:w="1488"/>
      </w:tblGrid>
      <w:tr w:rsidR="00547C8A" w:rsidRPr="002A0DAA">
        <w:tc>
          <w:tcPr>
            <w:tcW w:w="6635"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rsidR="00547C8A" w:rsidRPr="002A0DAA" w:rsidRDefault="00420C8D">
            <w:pPr>
              <w:pStyle w:val="FORMATTEXT0"/>
              <w:rPr>
                <w:sz w:val="24"/>
                <w:szCs w:val="24"/>
              </w:rPr>
            </w:pPr>
            <w:r w:rsidRPr="002A0DAA">
              <w:rPr>
                <w:sz w:val="24"/>
                <w:szCs w:val="24"/>
              </w:rPr>
              <w:t>Наибольшая крупность зерен фракции заполнителя, мм</w:t>
            </w:r>
          </w:p>
        </w:tc>
        <w:tc>
          <w:tcPr>
            <w:tcW w:w="1488"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20 </w:t>
            </w:r>
          </w:p>
        </w:tc>
        <w:tc>
          <w:tcPr>
            <w:tcW w:w="14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40 </w:t>
            </w:r>
          </w:p>
        </w:tc>
      </w:tr>
      <w:tr w:rsidR="00547C8A" w:rsidRPr="002A0DAA">
        <w:tc>
          <w:tcPr>
            <w:tcW w:w="6635"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rsidR="00547C8A" w:rsidRPr="002A0DAA" w:rsidRDefault="00420C8D">
            <w:pPr>
              <w:pStyle w:val="FORMATTEXT0"/>
              <w:rPr>
                <w:sz w:val="24"/>
                <w:szCs w:val="24"/>
              </w:rPr>
            </w:pPr>
            <w:r w:rsidRPr="002A0DAA">
              <w:rPr>
                <w:sz w:val="24"/>
                <w:szCs w:val="24"/>
              </w:rPr>
              <w:t>Вместимость цилиндрического сосуда, см</w:t>
            </w:r>
            <w:r w:rsidRPr="002A0DAA">
              <w:rPr>
                <w:sz w:val="24"/>
                <w:szCs w:val="24"/>
                <w:vertAlign w:val="superscript"/>
              </w:rPr>
              <w:t>3</w:t>
            </w:r>
            <w:r w:rsidRPr="002A0DAA">
              <w:rPr>
                <w:sz w:val="24"/>
                <w:szCs w:val="24"/>
              </w:rPr>
              <w:t>, не менее</w:t>
            </w:r>
          </w:p>
        </w:tc>
        <w:tc>
          <w:tcPr>
            <w:tcW w:w="1488"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5000 </w:t>
            </w:r>
          </w:p>
        </w:tc>
        <w:tc>
          <w:tcPr>
            <w:tcW w:w="14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jc w:val="center"/>
              <w:rPr>
                <w:sz w:val="24"/>
                <w:szCs w:val="24"/>
              </w:rPr>
            </w:pPr>
            <w:r w:rsidRPr="002A0DAA">
              <w:rPr>
                <w:sz w:val="24"/>
                <w:szCs w:val="24"/>
              </w:rPr>
              <w:t xml:space="preserve">10000 </w:t>
            </w:r>
          </w:p>
        </w:tc>
      </w:tr>
    </w:tbl>
    <w:p w:rsidR="00547C8A" w:rsidRPr="002A0DAA" w:rsidRDefault="00420C8D">
      <w:pPr>
        <w:pStyle w:val="FORMATTEXT0"/>
        <w:spacing w:before="240" w:line="360" w:lineRule="auto"/>
        <w:ind w:firstLine="709"/>
        <w:jc w:val="both"/>
        <w:rPr>
          <w:sz w:val="24"/>
          <w:szCs w:val="24"/>
        </w:rPr>
      </w:pPr>
      <w:r w:rsidRPr="002A0DAA">
        <w:rPr>
          <w:sz w:val="24"/>
          <w:szCs w:val="24"/>
        </w:rPr>
        <w:t xml:space="preserve">Отношение высоты цилиндрического сосуда </w:t>
      </w:r>
      <w:r w:rsidRPr="002A0DAA">
        <w:rPr>
          <w:i/>
          <w:sz w:val="24"/>
          <w:szCs w:val="24"/>
        </w:rPr>
        <w:t>6</w:t>
      </w:r>
      <w:r w:rsidRPr="002A0DAA">
        <w:rPr>
          <w:sz w:val="24"/>
          <w:szCs w:val="24"/>
        </w:rPr>
        <w:t xml:space="preserve"> к его диаметру должно быть от 1 до 2.</w:t>
      </w:r>
    </w:p>
    <w:p w:rsidR="00547C8A" w:rsidRPr="002A0DAA" w:rsidRDefault="00420C8D">
      <w:pPr>
        <w:pStyle w:val="FORMATTEXT0"/>
        <w:spacing w:line="360" w:lineRule="auto"/>
        <w:ind w:firstLine="709"/>
        <w:jc w:val="both"/>
        <w:rPr>
          <w:sz w:val="24"/>
          <w:szCs w:val="24"/>
        </w:rPr>
      </w:pPr>
      <w:r w:rsidRPr="002A0DAA">
        <w:rPr>
          <w:sz w:val="24"/>
          <w:szCs w:val="24"/>
        </w:rPr>
        <w:t xml:space="preserve">Пригружающий пуансон </w:t>
      </w:r>
      <w:r w:rsidRPr="002A0DAA">
        <w:rPr>
          <w:i/>
          <w:iCs/>
          <w:sz w:val="24"/>
          <w:szCs w:val="24"/>
        </w:rPr>
        <w:t>5</w:t>
      </w:r>
      <w:r w:rsidRPr="002A0DAA">
        <w:rPr>
          <w:sz w:val="24"/>
          <w:szCs w:val="24"/>
        </w:rPr>
        <w:t xml:space="preserve"> (см. рисунок 9) должен быть выполнен в виде металлического кольца высотой 20 мм и наружным диаметром на 3 мм меньше внутреннего диаметра сосуда, иметь дно из сетки с ячейками размером 1,2 мм и</w:t>
      </w:r>
      <w:r w:rsidRPr="002A0DAA">
        <w:rPr>
          <w:sz w:val="24"/>
          <w:szCs w:val="24"/>
          <w:lang w:val="en-US"/>
        </w:rPr>
        <w:t> </w:t>
      </w:r>
      <w:r w:rsidRPr="002A0DAA">
        <w:rPr>
          <w:sz w:val="24"/>
          <w:szCs w:val="24"/>
        </w:rPr>
        <w:t xml:space="preserve">проволочную петлю </w:t>
      </w:r>
      <w:r w:rsidRPr="002A0DAA">
        <w:rPr>
          <w:i/>
          <w:sz w:val="24"/>
          <w:szCs w:val="24"/>
        </w:rPr>
        <w:t>4</w:t>
      </w:r>
      <w:r w:rsidRPr="002A0DAA">
        <w:rPr>
          <w:sz w:val="24"/>
          <w:szCs w:val="24"/>
        </w:rPr>
        <w:t xml:space="preserve"> для извлечения его из сосуда.</w:t>
      </w:r>
    </w:p>
    <w:p w:rsidR="00547C8A" w:rsidRPr="002A0DAA" w:rsidRDefault="00420C8D">
      <w:pPr>
        <w:pStyle w:val="FORMATTEXT0"/>
        <w:spacing w:line="348" w:lineRule="auto"/>
        <w:ind w:firstLine="709"/>
        <w:jc w:val="both"/>
        <w:rPr>
          <w:sz w:val="24"/>
          <w:szCs w:val="24"/>
        </w:rPr>
      </w:pPr>
      <w:r w:rsidRPr="002A0DAA">
        <w:rPr>
          <w:sz w:val="24"/>
          <w:szCs w:val="24"/>
        </w:rPr>
        <w:t xml:space="preserve">Расстояние между ограничителями </w:t>
      </w:r>
      <w:r w:rsidRPr="002A0DAA">
        <w:rPr>
          <w:i/>
          <w:iCs/>
          <w:sz w:val="24"/>
          <w:szCs w:val="24"/>
        </w:rPr>
        <w:t>2</w:t>
      </w:r>
      <w:r w:rsidRPr="002A0DAA">
        <w:rPr>
          <w:sz w:val="24"/>
          <w:szCs w:val="24"/>
        </w:rPr>
        <w:t xml:space="preserve"> крышки </w:t>
      </w:r>
      <w:r w:rsidRPr="002A0DAA">
        <w:rPr>
          <w:i/>
          <w:iCs/>
          <w:sz w:val="24"/>
          <w:szCs w:val="24"/>
        </w:rPr>
        <w:t>1</w:t>
      </w:r>
      <w:r w:rsidRPr="002A0DAA">
        <w:rPr>
          <w:sz w:val="24"/>
          <w:szCs w:val="24"/>
        </w:rPr>
        <w:t xml:space="preserve"> должно быть равным наружному диаметру сосуда. Стрелка </w:t>
      </w:r>
      <w:r w:rsidRPr="002A0DAA">
        <w:rPr>
          <w:i/>
          <w:iCs/>
          <w:sz w:val="24"/>
          <w:szCs w:val="24"/>
        </w:rPr>
        <w:t>3</w:t>
      </w:r>
      <w:r w:rsidRPr="002A0DAA">
        <w:rPr>
          <w:sz w:val="24"/>
          <w:szCs w:val="24"/>
        </w:rPr>
        <w:t xml:space="preserve"> длиной 22 мм должна иметь конусообразную форму с</w:t>
      </w:r>
      <w:r w:rsidRPr="002A0DAA">
        <w:rPr>
          <w:sz w:val="24"/>
          <w:szCs w:val="24"/>
          <w:lang w:val="en-US"/>
        </w:rPr>
        <w:t> </w:t>
      </w:r>
      <w:r w:rsidRPr="002A0DAA">
        <w:rPr>
          <w:sz w:val="24"/>
          <w:szCs w:val="24"/>
        </w:rPr>
        <w:t>острым концом.</w:t>
      </w:r>
    </w:p>
    <w:p w:rsidR="00547C8A" w:rsidRPr="002A0DAA" w:rsidRDefault="00420C8D">
      <w:pPr>
        <w:pStyle w:val="FORMATTEXT0"/>
        <w:spacing w:line="348" w:lineRule="auto"/>
        <w:ind w:firstLine="709"/>
        <w:jc w:val="both"/>
        <w:rPr>
          <w:b/>
          <w:sz w:val="24"/>
          <w:szCs w:val="24"/>
        </w:rPr>
      </w:pPr>
      <w:r w:rsidRPr="002A0DAA">
        <w:rPr>
          <w:b/>
          <w:bCs/>
          <w:sz w:val="24"/>
          <w:szCs w:val="24"/>
        </w:rPr>
        <w:t>6.2.3 Градуировка объемомера</w:t>
      </w:r>
    </w:p>
    <w:p w:rsidR="00547C8A" w:rsidRPr="002A0DAA" w:rsidRDefault="00420C8D">
      <w:pPr>
        <w:pStyle w:val="FORMATTEXT0"/>
        <w:spacing w:line="348" w:lineRule="auto"/>
        <w:ind w:firstLine="709"/>
        <w:jc w:val="both"/>
        <w:rPr>
          <w:sz w:val="24"/>
          <w:szCs w:val="24"/>
        </w:rPr>
      </w:pPr>
      <w:r w:rsidRPr="002A0DAA">
        <w:rPr>
          <w:sz w:val="24"/>
          <w:szCs w:val="24"/>
        </w:rPr>
        <w:t>Градуировка объемомера заключается в установлении объема его сосуда (постоянной объемомера).</w:t>
      </w:r>
    </w:p>
    <w:p w:rsidR="00547C8A" w:rsidRPr="002A0DAA" w:rsidRDefault="00420C8D">
      <w:pPr>
        <w:pStyle w:val="FORMATTEXT0"/>
        <w:spacing w:line="348" w:lineRule="auto"/>
        <w:ind w:firstLine="709"/>
        <w:jc w:val="both"/>
        <w:rPr>
          <w:sz w:val="24"/>
          <w:szCs w:val="24"/>
        </w:rPr>
      </w:pPr>
      <w:r w:rsidRPr="002A0DAA">
        <w:rPr>
          <w:sz w:val="24"/>
          <w:szCs w:val="24"/>
        </w:rPr>
        <w:t xml:space="preserve">В пустой цилиндрический сосуд </w:t>
      </w:r>
      <w:r w:rsidRPr="002A0DAA">
        <w:rPr>
          <w:i/>
          <w:iCs/>
          <w:sz w:val="24"/>
          <w:szCs w:val="24"/>
        </w:rPr>
        <w:t>6</w:t>
      </w:r>
      <w:r w:rsidRPr="002A0DAA">
        <w:rPr>
          <w:sz w:val="24"/>
          <w:szCs w:val="24"/>
        </w:rPr>
        <w:t xml:space="preserve"> (см. рисунок 9) помещают пригружающий пуансон </w:t>
      </w:r>
      <w:r w:rsidRPr="002A0DAA">
        <w:rPr>
          <w:i/>
          <w:iCs/>
          <w:sz w:val="24"/>
          <w:szCs w:val="24"/>
        </w:rPr>
        <w:t>5</w:t>
      </w:r>
      <w:r w:rsidRPr="002A0DAA">
        <w:rPr>
          <w:sz w:val="24"/>
          <w:szCs w:val="24"/>
        </w:rPr>
        <w:t xml:space="preserve">, устанавливают на сосуд крышку </w:t>
      </w:r>
      <w:r w:rsidRPr="002A0DAA">
        <w:rPr>
          <w:i/>
          <w:iCs/>
          <w:sz w:val="24"/>
          <w:szCs w:val="24"/>
        </w:rPr>
        <w:t>1</w:t>
      </w:r>
      <w:r w:rsidRPr="002A0DAA">
        <w:rPr>
          <w:sz w:val="24"/>
          <w:szCs w:val="24"/>
        </w:rPr>
        <w:t xml:space="preserve"> со стрелкой </w:t>
      </w:r>
      <w:r w:rsidRPr="002A0DAA">
        <w:rPr>
          <w:i/>
          <w:iCs/>
          <w:sz w:val="24"/>
          <w:szCs w:val="24"/>
        </w:rPr>
        <w:t>3</w:t>
      </w:r>
      <w:r w:rsidRPr="002A0DAA">
        <w:rPr>
          <w:sz w:val="24"/>
          <w:szCs w:val="24"/>
        </w:rPr>
        <w:t xml:space="preserve"> и наливают воду до тех пор, пока ее поверхность не придет в соприкосновение с острием стрелки, что фиксируют по моменту соприкосновения острия стрелки с его отражением в воде.</w:t>
      </w:r>
    </w:p>
    <w:p w:rsidR="00547C8A" w:rsidRPr="002A0DAA" w:rsidRDefault="00420C8D">
      <w:pPr>
        <w:pStyle w:val="FORMATTEXT0"/>
        <w:spacing w:line="348" w:lineRule="auto"/>
        <w:ind w:firstLine="709"/>
        <w:jc w:val="both"/>
        <w:rPr>
          <w:sz w:val="24"/>
          <w:szCs w:val="24"/>
        </w:rPr>
      </w:pPr>
      <w:r w:rsidRPr="002A0DAA">
        <w:rPr>
          <w:sz w:val="24"/>
          <w:szCs w:val="24"/>
        </w:rPr>
        <w:t xml:space="preserve">Постоянную объемомера </w:t>
      </w:r>
      <w:r w:rsidRPr="002A0DAA">
        <w:rPr>
          <w:rFonts w:ascii="Times New Roman" w:hAnsi="Times New Roman" w:cs="Times New Roman"/>
          <w:i/>
          <w:sz w:val="27"/>
          <w:szCs w:val="27"/>
          <w:lang w:val="en-US"/>
        </w:rPr>
        <w:t>V</w:t>
      </w:r>
      <w:r w:rsidRPr="002A0DAA">
        <w:rPr>
          <w:rFonts w:ascii="Times New Roman" w:hAnsi="Times New Roman" w:cs="Times New Roman"/>
          <w:sz w:val="27"/>
          <w:szCs w:val="27"/>
          <w:vertAlign w:val="subscript"/>
        </w:rPr>
        <w:t>0</w:t>
      </w:r>
      <w:r w:rsidRPr="002A0DAA">
        <w:rPr>
          <w:sz w:val="24"/>
          <w:szCs w:val="24"/>
        </w:rPr>
        <w:t xml:space="preserve"> вычисляют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742"/>
        </w:trPr>
        <w:tc>
          <w:tcPr>
            <w:tcW w:w="8926" w:type="dxa"/>
            <w:vAlign w:val="center"/>
          </w:tcPr>
          <w:p w:rsidR="00547C8A" w:rsidRPr="002A0DAA" w:rsidRDefault="00420C8D">
            <w:pPr>
              <w:pStyle w:val="FORMATTEXT0"/>
              <w:spacing w:line="348" w:lineRule="auto"/>
              <w:ind w:left="3402" w:firstLine="709"/>
              <w:jc w:val="both"/>
              <w:rPr>
                <w:sz w:val="24"/>
                <w:szCs w:val="24"/>
              </w:rPr>
            </w:pPr>
            <m:oMath>
              <m:r>
                <w:rPr>
                  <w:rFonts w:ascii="Cambria Math" w:hAnsi="Cambria Math"/>
                  <w:sz w:val="26"/>
                  <w:szCs w:val="26"/>
                  <w:lang w:val="en-US"/>
                </w:rPr>
                <m:t>V</m:t>
              </m:r>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в</m:t>
                      </m:r>
                    </m:sub>
                  </m:sSub>
                </m:num>
                <m:den>
                  <m:sSub>
                    <m:sSubPr>
                      <m:ctrlPr>
                        <w:rPr>
                          <w:rFonts w:ascii="Cambria Math" w:hAnsi="Cambria Math"/>
                          <w:i/>
                          <w:sz w:val="26"/>
                          <w:szCs w:val="26"/>
                        </w:rPr>
                      </m:ctrlPr>
                    </m:sSubPr>
                    <m:e>
                      <m:r>
                        <m:rPr>
                          <m:nor/>
                        </m:rPr>
                        <w:rPr>
                          <w:rFonts w:ascii="Cambria Math" w:hAnsi="Cambria Math"/>
                          <w:sz w:val="26"/>
                          <w:szCs w:val="26"/>
                        </w:rPr>
                        <m:t>ρ</m:t>
                      </m:r>
                    </m:e>
                    <m:sub>
                      <m:r>
                        <w:rPr>
                          <w:rFonts w:ascii="Cambria Math" w:hAnsi="Cambria Math"/>
                          <w:sz w:val="26"/>
                          <w:szCs w:val="26"/>
                        </w:rPr>
                        <m:t>в</m:t>
                      </m:r>
                    </m:sub>
                  </m:sSub>
                </m:den>
              </m:f>
            </m:oMath>
            <w:r w:rsidRPr="002A0DAA">
              <w:rPr>
                <w:sz w:val="24"/>
                <w:szCs w:val="24"/>
              </w:rPr>
              <w:t>,</w:t>
            </w:r>
          </w:p>
        </w:tc>
        <w:tc>
          <w:tcPr>
            <w:tcW w:w="704" w:type="dxa"/>
            <w:vAlign w:val="center"/>
          </w:tcPr>
          <w:p w:rsidR="00547C8A" w:rsidRPr="002A0DAA" w:rsidRDefault="00420C8D">
            <w:pPr>
              <w:pStyle w:val="FORMATTEXT0"/>
              <w:spacing w:line="348" w:lineRule="auto"/>
              <w:jc w:val="both"/>
              <w:rPr>
                <w:sz w:val="24"/>
                <w:szCs w:val="24"/>
              </w:rPr>
            </w:pPr>
            <w:r w:rsidRPr="002A0DAA">
              <w:rPr>
                <w:sz w:val="24"/>
                <w:szCs w:val="24"/>
              </w:rPr>
              <w:t>(</w:t>
            </w:r>
            <w:r w:rsidRPr="002A0DAA">
              <w:rPr>
                <w:sz w:val="24"/>
                <w:szCs w:val="24"/>
                <w:lang w:val="en-US"/>
              </w:rPr>
              <w:t>4</w:t>
            </w:r>
            <w:r w:rsidRPr="002A0DAA">
              <w:rPr>
                <w:sz w:val="24"/>
                <w:szCs w:val="24"/>
              </w:rPr>
              <w:t>)</w:t>
            </w:r>
          </w:p>
        </w:tc>
      </w:tr>
    </w:tbl>
    <w:p w:rsidR="00547C8A" w:rsidRPr="002A0DAA" w:rsidRDefault="00420C8D">
      <w:pPr>
        <w:pStyle w:val="FORMATTEXT0"/>
        <w:spacing w:line="348" w:lineRule="auto"/>
        <w:jc w:val="both"/>
        <w:rPr>
          <w:sz w:val="24"/>
          <w:szCs w:val="24"/>
        </w:rPr>
      </w:pPr>
      <w:r w:rsidRPr="002A0DAA">
        <w:rPr>
          <w:sz w:val="24"/>
          <w:szCs w:val="24"/>
        </w:rPr>
        <w:t xml:space="preserve">где </w:t>
      </w:r>
      <w:r w:rsidRPr="002A0DAA">
        <w:rPr>
          <w:rFonts w:ascii="Times New Roman" w:hAnsi="Times New Roman" w:cs="Times New Roman"/>
          <w:i/>
          <w:sz w:val="27"/>
          <w:szCs w:val="27"/>
          <w:lang w:val="en-US"/>
        </w:rPr>
        <w:t>m</w:t>
      </w:r>
      <w:r w:rsidRPr="002A0DAA">
        <w:rPr>
          <w:rFonts w:ascii="Times New Roman" w:hAnsi="Times New Roman" w:cs="Times New Roman"/>
          <w:sz w:val="27"/>
          <w:szCs w:val="27"/>
          <w:vertAlign w:val="subscript"/>
        </w:rPr>
        <w:t>в</w:t>
      </w:r>
      <w:r w:rsidRPr="002A0DAA">
        <w:rPr>
          <w:sz w:val="24"/>
          <w:szCs w:val="24"/>
        </w:rPr>
        <w:t xml:space="preserve"> ― масса влитой воды, г;</w:t>
      </w:r>
    </w:p>
    <w:p w:rsidR="00547C8A" w:rsidRPr="002A0DAA" w:rsidRDefault="00420C8D">
      <w:pPr>
        <w:pStyle w:val="FORMATTEXT0"/>
        <w:spacing w:line="348" w:lineRule="auto"/>
        <w:ind w:firstLine="482"/>
        <w:jc w:val="both"/>
        <w:rPr>
          <w:sz w:val="24"/>
          <w:szCs w:val="24"/>
        </w:rPr>
      </w:pPr>
      <w:r w:rsidRPr="002A0DAA">
        <w:rPr>
          <w:rFonts w:ascii="Times New Roman" w:hAnsi="Times New Roman" w:cs="Times New Roman"/>
          <w:sz w:val="27"/>
          <w:szCs w:val="27"/>
        </w:rPr>
        <w:t>ρ</w:t>
      </w:r>
      <w:r w:rsidRPr="002A0DAA">
        <w:rPr>
          <w:rFonts w:ascii="Times New Roman" w:hAnsi="Times New Roman" w:cs="Times New Roman"/>
          <w:sz w:val="27"/>
          <w:szCs w:val="27"/>
          <w:vertAlign w:val="subscript"/>
        </w:rPr>
        <w:t>в</w:t>
      </w:r>
      <w:r w:rsidRPr="002A0DAA">
        <w:rPr>
          <w:sz w:val="24"/>
          <w:szCs w:val="24"/>
        </w:rPr>
        <w:t xml:space="preserve"> ― плотность воды, принимаемая равной 1 г/см</w:t>
      </w:r>
      <w:r w:rsidRPr="002A0DAA">
        <w:rPr>
          <w:sz w:val="24"/>
          <w:szCs w:val="24"/>
          <w:vertAlign w:val="superscript"/>
        </w:rPr>
        <w:t>3</w:t>
      </w:r>
      <w:r w:rsidRPr="002A0DAA">
        <w:rPr>
          <w:sz w:val="24"/>
          <w:szCs w:val="24"/>
        </w:rPr>
        <w:t>.</w:t>
      </w:r>
    </w:p>
    <w:p w:rsidR="00547C8A" w:rsidRPr="002A0DAA" w:rsidRDefault="00420C8D">
      <w:pPr>
        <w:pStyle w:val="FORMATTEXT0"/>
        <w:spacing w:line="348" w:lineRule="auto"/>
        <w:ind w:firstLine="709"/>
        <w:rPr>
          <w:b/>
          <w:sz w:val="24"/>
          <w:szCs w:val="24"/>
        </w:rPr>
      </w:pPr>
      <w:r w:rsidRPr="002A0DAA">
        <w:rPr>
          <w:b/>
          <w:bCs/>
          <w:sz w:val="24"/>
          <w:szCs w:val="24"/>
        </w:rPr>
        <w:t>6.2.4 Градуировка поромера</w:t>
      </w:r>
    </w:p>
    <w:p w:rsidR="00547C8A" w:rsidRPr="002A0DAA" w:rsidRDefault="00420C8D">
      <w:pPr>
        <w:pStyle w:val="FORMATTEXT0"/>
        <w:spacing w:line="348" w:lineRule="auto"/>
        <w:ind w:firstLine="709"/>
        <w:jc w:val="both"/>
        <w:rPr>
          <w:sz w:val="24"/>
          <w:szCs w:val="24"/>
        </w:rPr>
      </w:pPr>
      <w:r w:rsidRPr="002A0DAA">
        <w:rPr>
          <w:sz w:val="24"/>
          <w:szCs w:val="24"/>
        </w:rPr>
        <w:t xml:space="preserve">Градуировка поромера заключается в измерении вместимости чаши </w:t>
      </w:r>
      <w:r w:rsidRPr="002A0DAA">
        <w:rPr>
          <w:i/>
          <w:iCs/>
          <w:sz w:val="24"/>
          <w:szCs w:val="24"/>
        </w:rPr>
        <w:t>1</w:t>
      </w:r>
      <w:r w:rsidRPr="002A0DAA">
        <w:rPr>
          <w:sz w:val="24"/>
          <w:szCs w:val="24"/>
        </w:rPr>
        <w:t xml:space="preserve"> и определении цены деления поромера.</w:t>
      </w:r>
    </w:p>
    <w:p w:rsidR="00547C8A" w:rsidRPr="002A0DAA" w:rsidRDefault="00420C8D">
      <w:pPr>
        <w:pStyle w:val="FORMATTEXT0"/>
        <w:spacing w:line="348" w:lineRule="auto"/>
        <w:ind w:firstLine="709"/>
        <w:jc w:val="both"/>
        <w:rPr>
          <w:sz w:val="24"/>
          <w:szCs w:val="24"/>
        </w:rPr>
      </w:pPr>
      <w:r w:rsidRPr="002A0DAA">
        <w:rPr>
          <w:sz w:val="24"/>
          <w:szCs w:val="24"/>
        </w:rPr>
        <w:t xml:space="preserve">Чаша </w:t>
      </w:r>
      <w:r w:rsidRPr="002A0DAA">
        <w:rPr>
          <w:i/>
          <w:iCs/>
          <w:sz w:val="24"/>
          <w:szCs w:val="24"/>
        </w:rPr>
        <w:t>1</w:t>
      </w:r>
      <w:r w:rsidRPr="002A0DAA">
        <w:rPr>
          <w:sz w:val="24"/>
          <w:szCs w:val="24"/>
        </w:rPr>
        <w:t xml:space="preserve"> и крышка </w:t>
      </w:r>
      <w:r w:rsidRPr="002A0DAA">
        <w:rPr>
          <w:i/>
          <w:iCs/>
          <w:sz w:val="24"/>
          <w:szCs w:val="24"/>
        </w:rPr>
        <w:t>3</w:t>
      </w:r>
      <w:r w:rsidRPr="002A0DAA">
        <w:rPr>
          <w:sz w:val="24"/>
          <w:szCs w:val="24"/>
        </w:rPr>
        <w:t xml:space="preserve"> (см. рисунок 10) поромера должны иметь жесткую конструкцию, не допускающую изменение объема поромера при приложении давления до 200 кПа. Соединение крышки </w:t>
      </w:r>
      <w:r w:rsidRPr="002A0DAA">
        <w:rPr>
          <w:i/>
          <w:iCs/>
          <w:sz w:val="24"/>
          <w:szCs w:val="24"/>
        </w:rPr>
        <w:t>3</w:t>
      </w:r>
      <w:r w:rsidRPr="002A0DAA">
        <w:rPr>
          <w:sz w:val="24"/>
          <w:szCs w:val="24"/>
        </w:rPr>
        <w:t xml:space="preserve"> и чаши </w:t>
      </w:r>
      <w:r w:rsidRPr="002A0DAA">
        <w:rPr>
          <w:i/>
          <w:iCs/>
          <w:sz w:val="24"/>
          <w:szCs w:val="24"/>
        </w:rPr>
        <w:t>1</w:t>
      </w:r>
      <w:r w:rsidRPr="002A0DAA">
        <w:rPr>
          <w:sz w:val="24"/>
          <w:szCs w:val="24"/>
        </w:rPr>
        <w:t xml:space="preserve"> должно иметь уплотнение, </w:t>
      </w:r>
      <w:r w:rsidRPr="002A0DAA">
        <w:rPr>
          <w:sz w:val="24"/>
          <w:szCs w:val="24"/>
        </w:rPr>
        <w:lastRenderedPageBreak/>
        <w:t xml:space="preserve">обеспечивающее герметичность поромера. Внутренняя поверхность крышки </w:t>
      </w:r>
      <w:r w:rsidRPr="002A0DAA">
        <w:rPr>
          <w:i/>
          <w:iCs/>
          <w:sz w:val="24"/>
          <w:szCs w:val="24"/>
        </w:rPr>
        <w:t>3</w:t>
      </w:r>
      <w:r w:rsidRPr="002A0DAA">
        <w:rPr>
          <w:sz w:val="24"/>
          <w:szCs w:val="24"/>
        </w:rPr>
        <w:t xml:space="preserve"> должна иметь угол к плоскости ее основания не менее 30°, чаша </w:t>
      </w:r>
      <w:r w:rsidRPr="002A0DAA">
        <w:rPr>
          <w:i/>
          <w:iCs/>
          <w:sz w:val="24"/>
          <w:szCs w:val="24"/>
        </w:rPr>
        <w:t>1</w:t>
      </w:r>
      <w:r w:rsidRPr="002A0DAA">
        <w:rPr>
          <w:sz w:val="24"/>
          <w:szCs w:val="24"/>
        </w:rPr>
        <w:t xml:space="preserve"> ― плоское дно.</w:t>
      </w:r>
    </w:p>
    <w:p w:rsidR="00547C8A" w:rsidRPr="002A0DAA" w:rsidRDefault="00420C8D">
      <w:pPr>
        <w:pStyle w:val="FORMATTEXT0"/>
        <w:spacing w:line="348" w:lineRule="auto"/>
        <w:ind w:firstLine="709"/>
        <w:jc w:val="both"/>
        <w:rPr>
          <w:sz w:val="24"/>
          <w:szCs w:val="24"/>
        </w:rPr>
      </w:pPr>
      <w:r w:rsidRPr="002A0DAA">
        <w:rPr>
          <w:sz w:val="24"/>
          <w:szCs w:val="24"/>
        </w:rPr>
        <w:t xml:space="preserve">Отношение диаметра чаши </w:t>
      </w:r>
      <w:r w:rsidRPr="002A0DAA">
        <w:rPr>
          <w:i/>
          <w:sz w:val="24"/>
          <w:szCs w:val="24"/>
        </w:rPr>
        <w:t>1</w:t>
      </w:r>
      <w:r w:rsidRPr="002A0DAA">
        <w:rPr>
          <w:sz w:val="24"/>
          <w:szCs w:val="24"/>
        </w:rPr>
        <w:t xml:space="preserve"> к ее высоте должно составлять 1,00</w:t>
      </w:r>
      <w:r w:rsidRPr="002A0DAA">
        <w:rPr>
          <w:sz w:val="24"/>
          <w:szCs w:val="24"/>
          <w:lang w:val="en-US"/>
        </w:rPr>
        <w:t> </w:t>
      </w:r>
      <w:r w:rsidRPr="002A0DAA">
        <w:rPr>
          <w:sz w:val="24"/>
          <w:szCs w:val="24"/>
        </w:rPr>
        <w:t>± 0,25.</w:t>
      </w:r>
    </w:p>
    <w:p w:rsidR="00547C8A" w:rsidRPr="002A0DAA" w:rsidRDefault="00420C8D">
      <w:pPr>
        <w:pStyle w:val="FORMATTEXT0"/>
        <w:spacing w:line="348" w:lineRule="auto"/>
        <w:ind w:firstLine="709"/>
        <w:jc w:val="both"/>
        <w:rPr>
          <w:sz w:val="24"/>
          <w:szCs w:val="24"/>
        </w:rPr>
      </w:pPr>
      <w:r w:rsidRPr="002A0DAA">
        <w:rPr>
          <w:sz w:val="24"/>
          <w:szCs w:val="24"/>
        </w:rPr>
        <w:t>Вместимость чаши принимают в зависимости от наибольшей крупности зерен фракции заполнителя по таблице 4.</w:t>
      </w:r>
    </w:p>
    <w:p w:rsidR="00547C8A" w:rsidRPr="002A0DAA" w:rsidRDefault="00420C8D">
      <w:pPr>
        <w:pStyle w:val="FORMATTEXT0"/>
        <w:spacing w:before="240" w:line="348" w:lineRule="auto"/>
        <w:jc w:val="both"/>
        <w:rPr>
          <w:sz w:val="24"/>
          <w:szCs w:val="24"/>
        </w:rPr>
      </w:pPr>
      <w:r w:rsidRPr="002A0DAA">
        <w:rPr>
          <w:spacing w:val="40"/>
          <w:sz w:val="24"/>
          <w:szCs w:val="24"/>
        </w:rPr>
        <w:t>Таблица</w:t>
      </w:r>
      <w:r w:rsidRPr="002A0DAA">
        <w:rPr>
          <w:sz w:val="24"/>
          <w:szCs w:val="24"/>
        </w:rPr>
        <w:t xml:space="preserve"> 4</w:t>
      </w:r>
    </w:p>
    <w:tbl>
      <w:tblPr>
        <w:tblW w:w="9611" w:type="dxa"/>
        <w:tblInd w:w="20" w:type="dxa"/>
        <w:tblLayout w:type="fixed"/>
        <w:tblCellMar>
          <w:left w:w="90" w:type="dxa"/>
          <w:right w:w="90" w:type="dxa"/>
        </w:tblCellMar>
        <w:tblLook w:val="0000"/>
      </w:tblPr>
      <w:tblGrid>
        <w:gridCol w:w="6493"/>
        <w:gridCol w:w="1559"/>
        <w:gridCol w:w="1559"/>
      </w:tblGrid>
      <w:tr w:rsidR="00547C8A" w:rsidRPr="002A0DAA">
        <w:tc>
          <w:tcPr>
            <w:tcW w:w="6493"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rsidR="00547C8A" w:rsidRPr="002A0DAA" w:rsidRDefault="00420C8D">
            <w:pPr>
              <w:pStyle w:val="FORMATTEXT0"/>
              <w:spacing w:line="348" w:lineRule="auto"/>
              <w:jc w:val="both"/>
              <w:rPr>
                <w:sz w:val="24"/>
                <w:szCs w:val="24"/>
              </w:rPr>
            </w:pPr>
            <w:r w:rsidRPr="002A0DAA">
              <w:rPr>
                <w:sz w:val="24"/>
                <w:szCs w:val="24"/>
              </w:rPr>
              <w:t>Наибольшая крупность зерен фракции заполнителя, мм</w:t>
            </w:r>
          </w:p>
        </w:tc>
        <w:tc>
          <w:tcPr>
            <w:tcW w:w="1559"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spacing w:line="348" w:lineRule="auto"/>
              <w:jc w:val="center"/>
              <w:rPr>
                <w:sz w:val="24"/>
                <w:szCs w:val="24"/>
              </w:rPr>
            </w:pPr>
            <w:r w:rsidRPr="002A0DAA">
              <w:rPr>
                <w:sz w:val="24"/>
                <w:szCs w:val="24"/>
              </w:rPr>
              <w:t>20</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spacing w:line="348" w:lineRule="auto"/>
              <w:jc w:val="center"/>
              <w:rPr>
                <w:sz w:val="24"/>
                <w:szCs w:val="24"/>
              </w:rPr>
            </w:pPr>
            <w:r w:rsidRPr="002A0DAA">
              <w:rPr>
                <w:sz w:val="24"/>
                <w:szCs w:val="24"/>
              </w:rPr>
              <w:t>40</w:t>
            </w:r>
          </w:p>
        </w:tc>
      </w:tr>
      <w:tr w:rsidR="00547C8A" w:rsidRPr="002A0DAA">
        <w:tc>
          <w:tcPr>
            <w:tcW w:w="6493"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rsidR="00547C8A" w:rsidRPr="002A0DAA" w:rsidRDefault="00420C8D">
            <w:pPr>
              <w:pStyle w:val="FORMATTEXT0"/>
              <w:spacing w:line="348" w:lineRule="auto"/>
              <w:jc w:val="both"/>
              <w:rPr>
                <w:sz w:val="24"/>
                <w:szCs w:val="24"/>
              </w:rPr>
            </w:pPr>
            <w:r w:rsidRPr="002A0DAA">
              <w:rPr>
                <w:sz w:val="24"/>
                <w:szCs w:val="24"/>
              </w:rPr>
              <w:t>Вместимость чаши, см</w:t>
            </w:r>
            <w:r w:rsidRPr="002A0DAA">
              <w:rPr>
                <w:sz w:val="24"/>
                <w:szCs w:val="24"/>
                <w:vertAlign w:val="superscript"/>
              </w:rPr>
              <w:t>3</w:t>
            </w:r>
            <w:r w:rsidRPr="002A0DAA">
              <w:rPr>
                <w:sz w:val="24"/>
                <w:szCs w:val="24"/>
              </w:rPr>
              <w:t>, не менее</w:t>
            </w:r>
          </w:p>
        </w:tc>
        <w:tc>
          <w:tcPr>
            <w:tcW w:w="1559"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spacing w:line="348" w:lineRule="auto"/>
              <w:jc w:val="center"/>
              <w:rPr>
                <w:sz w:val="24"/>
                <w:szCs w:val="24"/>
              </w:rPr>
            </w:pPr>
            <w:r w:rsidRPr="002A0DAA">
              <w:rPr>
                <w:sz w:val="24"/>
                <w:szCs w:val="24"/>
              </w:rPr>
              <w:t>2000</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7C8A" w:rsidRPr="002A0DAA" w:rsidRDefault="00420C8D">
            <w:pPr>
              <w:pStyle w:val="FORMATTEXT0"/>
              <w:spacing w:line="348" w:lineRule="auto"/>
              <w:jc w:val="center"/>
              <w:rPr>
                <w:sz w:val="24"/>
                <w:szCs w:val="24"/>
              </w:rPr>
            </w:pPr>
            <w:r w:rsidRPr="002A0DAA">
              <w:rPr>
                <w:sz w:val="24"/>
                <w:szCs w:val="24"/>
              </w:rPr>
              <w:t>8000</w:t>
            </w:r>
          </w:p>
        </w:tc>
      </w:tr>
    </w:tbl>
    <w:p w:rsidR="00547C8A" w:rsidRPr="002A0DAA" w:rsidRDefault="00420C8D">
      <w:pPr>
        <w:pStyle w:val="FORMATTEXT0"/>
        <w:spacing w:before="240" w:line="348" w:lineRule="auto"/>
        <w:ind w:firstLine="709"/>
        <w:jc w:val="both"/>
        <w:rPr>
          <w:sz w:val="24"/>
          <w:szCs w:val="24"/>
        </w:rPr>
      </w:pPr>
      <w:r w:rsidRPr="002A0DAA">
        <w:rPr>
          <w:sz w:val="24"/>
          <w:szCs w:val="24"/>
        </w:rPr>
        <w:t xml:space="preserve">Вместимость водомерной трубки </w:t>
      </w:r>
      <w:r w:rsidRPr="002A0DAA">
        <w:rPr>
          <w:i/>
          <w:iCs/>
          <w:sz w:val="24"/>
          <w:szCs w:val="24"/>
        </w:rPr>
        <w:t>4</w:t>
      </w:r>
      <w:r w:rsidRPr="002A0DAA">
        <w:rPr>
          <w:sz w:val="24"/>
          <w:szCs w:val="24"/>
        </w:rPr>
        <w:t xml:space="preserve"> должна составлять (6 ± 1) % вместимости чаши </w:t>
      </w:r>
      <w:r w:rsidRPr="002A0DAA">
        <w:rPr>
          <w:i/>
          <w:iCs/>
          <w:sz w:val="24"/>
          <w:szCs w:val="24"/>
        </w:rPr>
        <w:t>1</w:t>
      </w:r>
      <w:r w:rsidRPr="002A0DAA">
        <w:rPr>
          <w:sz w:val="24"/>
          <w:szCs w:val="24"/>
        </w:rPr>
        <w:t xml:space="preserve">. Длина шкалы водомерной трубки </w:t>
      </w:r>
      <w:r w:rsidRPr="002A0DAA">
        <w:rPr>
          <w:i/>
          <w:sz w:val="24"/>
          <w:szCs w:val="24"/>
        </w:rPr>
        <w:t>4</w:t>
      </w:r>
      <w:r w:rsidRPr="002A0DAA">
        <w:rPr>
          <w:sz w:val="24"/>
          <w:szCs w:val="24"/>
        </w:rPr>
        <w:t xml:space="preserve"> должна быть не менее 100 мм, число делений ― не менее 100.</w:t>
      </w:r>
    </w:p>
    <w:p w:rsidR="00547C8A" w:rsidRPr="002A0DAA" w:rsidRDefault="00420C8D">
      <w:pPr>
        <w:pStyle w:val="FORMATTEXT0"/>
        <w:spacing w:line="360" w:lineRule="auto"/>
        <w:ind w:firstLine="709"/>
        <w:jc w:val="both"/>
        <w:rPr>
          <w:sz w:val="24"/>
          <w:szCs w:val="24"/>
        </w:rPr>
      </w:pPr>
      <w:r w:rsidRPr="002A0DAA">
        <w:rPr>
          <w:sz w:val="24"/>
          <w:szCs w:val="24"/>
        </w:rPr>
        <w:t xml:space="preserve">В пустом поромере давление (100 ± 20) кПа не должно снижаться более чем на 5 кПа в течение 1 мин. Шкала манометра </w:t>
      </w:r>
      <w:r w:rsidRPr="002A0DAA">
        <w:rPr>
          <w:i/>
          <w:iCs/>
          <w:sz w:val="24"/>
          <w:szCs w:val="24"/>
        </w:rPr>
        <w:t>5</w:t>
      </w:r>
      <w:r w:rsidRPr="002A0DAA">
        <w:rPr>
          <w:sz w:val="24"/>
          <w:szCs w:val="24"/>
        </w:rPr>
        <w:t xml:space="preserve"> должна иметь верхний предел 200 кПа.</w:t>
      </w:r>
    </w:p>
    <w:p w:rsidR="00547C8A" w:rsidRPr="002A0DAA" w:rsidRDefault="00420C8D">
      <w:pPr>
        <w:pStyle w:val="FORMATTEXT0"/>
        <w:spacing w:line="360" w:lineRule="auto"/>
        <w:ind w:firstLine="709"/>
        <w:jc w:val="both"/>
        <w:rPr>
          <w:sz w:val="24"/>
          <w:szCs w:val="24"/>
        </w:rPr>
      </w:pPr>
      <w:r w:rsidRPr="002A0DAA">
        <w:rPr>
          <w:sz w:val="24"/>
          <w:szCs w:val="24"/>
        </w:rPr>
        <w:t>Материал чаши и крышки прибора должен быть устойчив к действию щелочей цемента.</w:t>
      </w:r>
    </w:p>
    <w:p w:rsidR="00547C8A" w:rsidRPr="002A0DAA" w:rsidRDefault="00420C8D">
      <w:pPr>
        <w:pStyle w:val="FORMATTEXT0"/>
        <w:spacing w:line="360" w:lineRule="auto"/>
        <w:ind w:firstLine="709"/>
        <w:jc w:val="both"/>
        <w:rPr>
          <w:sz w:val="24"/>
          <w:szCs w:val="24"/>
        </w:rPr>
      </w:pPr>
      <w:r w:rsidRPr="002A0DAA">
        <w:rPr>
          <w:sz w:val="24"/>
          <w:szCs w:val="24"/>
        </w:rPr>
        <w:t>Поромер должен иметь следующее дополнительное оборудование:</w:t>
      </w:r>
    </w:p>
    <w:p w:rsidR="00547C8A" w:rsidRPr="002A0DAA" w:rsidRDefault="00420C8D">
      <w:pPr>
        <w:pStyle w:val="FORMATTEXT0"/>
        <w:spacing w:line="360" w:lineRule="auto"/>
        <w:ind w:firstLine="709"/>
        <w:jc w:val="both"/>
        <w:rPr>
          <w:sz w:val="24"/>
          <w:szCs w:val="24"/>
        </w:rPr>
      </w:pPr>
      <w:r w:rsidRPr="002A0DAA">
        <w:rPr>
          <w:sz w:val="24"/>
          <w:szCs w:val="24"/>
        </w:rPr>
        <w:t>- воронку для наливания воды в прибор;</w:t>
      </w:r>
    </w:p>
    <w:p w:rsidR="00547C8A" w:rsidRPr="002A0DAA" w:rsidRDefault="00420C8D">
      <w:pPr>
        <w:pStyle w:val="FORMATTEXT0"/>
        <w:spacing w:line="360" w:lineRule="auto"/>
        <w:ind w:firstLine="709"/>
        <w:jc w:val="both"/>
        <w:rPr>
          <w:sz w:val="24"/>
          <w:szCs w:val="24"/>
        </w:rPr>
      </w:pPr>
      <w:r w:rsidRPr="002A0DAA">
        <w:rPr>
          <w:sz w:val="24"/>
          <w:szCs w:val="24"/>
        </w:rPr>
        <w:t>- сосуд для воды вместимостью не менее 3000 см</w:t>
      </w:r>
      <w:r w:rsidRPr="002A0DAA">
        <w:rPr>
          <w:sz w:val="24"/>
          <w:szCs w:val="24"/>
          <w:vertAlign w:val="superscript"/>
        </w:rPr>
        <w:t>3</w:t>
      </w:r>
      <w:r w:rsidRPr="002A0DAA">
        <w:rPr>
          <w:sz w:val="24"/>
          <w:szCs w:val="24"/>
        </w:rPr>
        <w:t>;</w:t>
      </w:r>
    </w:p>
    <w:p w:rsidR="00547C8A" w:rsidRPr="002A0DAA" w:rsidRDefault="00420C8D">
      <w:pPr>
        <w:pStyle w:val="FORMATTEXT0"/>
        <w:spacing w:line="360" w:lineRule="auto"/>
        <w:ind w:firstLine="709"/>
        <w:jc w:val="both"/>
        <w:rPr>
          <w:sz w:val="24"/>
          <w:szCs w:val="24"/>
        </w:rPr>
      </w:pPr>
      <w:r w:rsidRPr="002A0DAA">
        <w:rPr>
          <w:sz w:val="24"/>
          <w:szCs w:val="24"/>
        </w:rPr>
        <w:t>-  стальную пластину размерами 500×20×5 мм.</w:t>
      </w:r>
    </w:p>
    <w:p w:rsidR="00547C8A" w:rsidRPr="002A0DAA" w:rsidRDefault="00420C8D">
      <w:pPr>
        <w:pStyle w:val="FORMATTEXT0"/>
        <w:spacing w:line="360" w:lineRule="auto"/>
        <w:ind w:firstLine="709"/>
        <w:jc w:val="both"/>
        <w:rPr>
          <w:sz w:val="24"/>
          <w:szCs w:val="24"/>
        </w:rPr>
      </w:pPr>
      <w:r w:rsidRPr="002A0DAA">
        <w:rPr>
          <w:sz w:val="24"/>
          <w:szCs w:val="24"/>
        </w:rPr>
        <w:t>Для определения вместимости чаши на ее фланец наносят тонкий слой гидрофобной смазки, чашу накрывают стеклянным листом и взвешивают. Затем стеклянный лист снимают, наливают в чашу воду до образования выпуклого мениска и вновь накрывают стеклянным листом. После стекания излишков воды чашу обтирают тканью, чашу с листом и водой взвешивают.</w:t>
      </w:r>
    </w:p>
    <w:p w:rsidR="00547C8A" w:rsidRPr="002A0DAA" w:rsidRDefault="00420C8D">
      <w:pPr>
        <w:pStyle w:val="FORMATTEXT0"/>
        <w:spacing w:line="360" w:lineRule="auto"/>
        <w:ind w:firstLine="709"/>
        <w:jc w:val="both"/>
        <w:rPr>
          <w:sz w:val="24"/>
          <w:szCs w:val="24"/>
        </w:rPr>
      </w:pPr>
      <w:r w:rsidRPr="002A0DAA">
        <w:rPr>
          <w:sz w:val="24"/>
          <w:szCs w:val="24"/>
        </w:rPr>
        <w:t xml:space="preserve">Вместимость </w:t>
      </w:r>
      <w:r w:rsidRPr="002A0DAA">
        <w:rPr>
          <w:rFonts w:cs="Times New Roman"/>
          <w:spacing w:val="-1"/>
          <w:sz w:val="24"/>
        </w:rPr>
        <w:t xml:space="preserve">чаши </w:t>
      </w:r>
      <w:r w:rsidRPr="002A0DAA">
        <w:rPr>
          <w:rFonts w:ascii="Times New Roman" w:hAnsi="Times New Roman" w:cs="Times New Roman"/>
          <w:i/>
          <w:spacing w:val="-1"/>
          <w:sz w:val="27"/>
          <w:szCs w:val="27"/>
          <w:lang w:val="en-US"/>
        </w:rPr>
        <w:t>V</w:t>
      </w:r>
      <w:r w:rsidRPr="002A0DAA">
        <w:rPr>
          <w:rFonts w:ascii="Times New Roman" w:hAnsi="Times New Roman" w:cs="Times New Roman"/>
          <w:spacing w:val="-1"/>
          <w:sz w:val="27"/>
          <w:szCs w:val="27"/>
          <w:vertAlign w:val="subscript"/>
        </w:rPr>
        <w:t>ч</w:t>
      </w:r>
      <w:r w:rsidRPr="002A0DAA">
        <w:rPr>
          <w:rFonts w:cs="Times New Roman"/>
          <w:spacing w:val="-1"/>
          <w:sz w:val="24"/>
        </w:rPr>
        <w:t>, см</w:t>
      </w:r>
      <w:r w:rsidRPr="002A0DAA">
        <w:rPr>
          <w:rFonts w:cs="Times New Roman"/>
          <w:spacing w:val="-1"/>
          <w:sz w:val="24"/>
          <w:vertAlign w:val="superscript"/>
        </w:rPr>
        <w:t>3</w:t>
      </w:r>
      <w:r w:rsidRPr="002A0DAA">
        <w:rPr>
          <w:rFonts w:cs="Times New Roman"/>
          <w:spacing w:val="-1"/>
          <w:sz w:val="24"/>
        </w:rPr>
        <w:t>, вычисляют с округлением до 1 см</w:t>
      </w:r>
      <w:r w:rsidRPr="002A0DAA">
        <w:rPr>
          <w:rFonts w:cs="Times New Roman"/>
          <w:spacing w:val="-1"/>
          <w:sz w:val="24"/>
          <w:vertAlign w:val="superscript"/>
        </w:rPr>
        <w:t>3</w:t>
      </w:r>
      <w:r w:rsidRPr="002A0DAA">
        <w:rPr>
          <w:rFonts w:cs="Times New Roman"/>
          <w:spacing w:val="-1"/>
          <w:sz w:val="24"/>
        </w:rPr>
        <w:t xml:space="preserve">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730"/>
        </w:trPr>
        <w:tc>
          <w:tcPr>
            <w:tcW w:w="8926" w:type="dxa"/>
            <w:vAlign w:val="center"/>
          </w:tcPr>
          <w:p w:rsidR="00547C8A" w:rsidRPr="002A0DAA" w:rsidRDefault="00887A71">
            <w:pPr>
              <w:jc w:val="center"/>
              <w:rPr>
                <w:rFonts w:cs="Times New Roman"/>
                <w:spacing w:val="-1"/>
                <w:sz w:val="24"/>
              </w:rPr>
            </w:pPr>
            <m:oMath>
              <m:sSub>
                <m:sSubPr>
                  <m:ctrlPr>
                    <w:rPr>
                      <w:rFonts w:ascii="Cambria Math" w:hAnsi="Cambria Math" w:cs="Times New Roman"/>
                      <w:i/>
                      <w:spacing w:val="-1"/>
                      <w:sz w:val="27"/>
                      <w:szCs w:val="27"/>
                      <w:lang w:val="en-US"/>
                    </w:rPr>
                  </m:ctrlPr>
                </m:sSubPr>
                <m:e>
                  <m:r>
                    <w:rPr>
                      <w:rFonts w:ascii="Cambria Math" w:hAnsi="Cambria Math" w:cs="Times New Roman"/>
                      <w:spacing w:val="-1"/>
                      <w:sz w:val="27"/>
                      <w:szCs w:val="27"/>
                      <w:lang w:val="en-US"/>
                    </w:rPr>
                    <m:t>V</m:t>
                  </m:r>
                </m:e>
                <m:sub>
                  <m:r>
                    <w:rPr>
                      <w:rFonts w:ascii="Cambria Math" w:hAnsi="Cambria Math" w:cs="Times New Roman"/>
                      <w:spacing w:val="-1"/>
                      <w:sz w:val="27"/>
                      <w:szCs w:val="27"/>
                      <w:lang w:val="en-US"/>
                    </w:rPr>
                    <m:t>ч</m:t>
                  </m:r>
                </m:sub>
              </m:sSub>
              <m:r>
                <w:rPr>
                  <w:rFonts w:ascii="Cambria Math" w:hAnsi="Cambria Math" w:cs="Times New Roman"/>
                  <w:spacing w:val="-1"/>
                  <w:sz w:val="27"/>
                  <w:szCs w:val="27"/>
                </w:rPr>
                <m:t>=</m:t>
              </m:r>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r>
                        <w:rPr>
                          <w:rFonts w:ascii="Cambria Math" w:hAnsi="Cambria Math" w:cs="Times New Roman"/>
                          <w:spacing w:val="-1"/>
                          <w:sz w:val="27"/>
                          <w:szCs w:val="27"/>
                        </w:rPr>
                        <m:t>m</m:t>
                      </m:r>
                    </m:e>
                    <m:sub>
                      <m:r>
                        <w:rPr>
                          <w:rFonts w:ascii="Cambria Math" w:hAnsi="Cambria Math" w:cs="Times New Roman"/>
                          <w:spacing w:val="-1"/>
                          <w:sz w:val="27"/>
                          <w:szCs w:val="27"/>
                        </w:rPr>
                        <m:t>2</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m</m:t>
                      </m:r>
                    </m:e>
                    <m:sub>
                      <m:r>
                        <w:rPr>
                          <w:rFonts w:ascii="Cambria Math" w:hAnsi="Cambria Math" w:cs="Times New Roman"/>
                          <w:spacing w:val="-1"/>
                          <w:sz w:val="27"/>
                          <w:szCs w:val="27"/>
                        </w:rPr>
                        <m:t>1</m:t>
                      </m:r>
                    </m:sub>
                  </m:sSub>
                </m:num>
                <m:den>
                  <m:sSub>
                    <m:sSubPr>
                      <m:ctrlPr>
                        <w:rPr>
                          <w:rFonts w:ascii="Cambria Math" w:hAnsi="Cambria Math" w:cs="Times New Roman"/>
                          <w:i/>
                          <w:spacing w:val="-1"/>
                          <w:sz w:val="27"/>
                          <w:szCs w:val="27"/>
                        </w:rPr>
                      </m:ctrlPr>
                    </m:sSubPr>
                    <m:e>
                      <m:r>
                        <m:rPr>
                          <m:nor/>
                        </m:rPr>
                        <w:rPr>
                          <w:rFonts w:ascii="Cambria Math" w:hAnsi="Cambria Math" w:cs="Times New Roman"/>
                          <w:spacing w:val="-1"/>
                          <w:sz w:val="27"/>
                          <w:szCs w:val="27"/>
                        </w:rPr>
                        <m:t>ρ</m:t>
                      </m:r>
                    </m:e>
                    <m:sub>
                      <m:r>
                        <w:rPr>
                          <w:rFonts w:ascii="Cambria Math" w:hAnsi="Cambria Math" w:cs="Times New Roman"/>
                          <w:spacing w:val="-1"/>
                          <w:sz w:val="27"/>
                          <w:szCs w:val="27"/>
                        </w:rPr>
                        <m:t>в</m:t>
                      </m:r>
                    </m:sub>
                  </m:sSub>
                </m:den>
              </m:f>
            </m:oMath>
            <w:r w:rsidR="00420C8D"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w:t>
            </w:r>
            <w:r w:rsidRPr="002A0DAA">
              <w:rPr>
                <w:rFonts w:cs="Times New Roman"/>
                <w:spacing w:val="-1"/>
                <w:sz w:val="24"/>
                <w:lang w:val="en-US"/>
              </w:rPr>
              <w:t>5</w:t>
            </w:r>
            <w:r w:rsidRPr="002A0DAA">
              <w:rPr>
                <w:rFonts w:cs="Times New Roman"/>
                <w:spacing w:val="-1"/>
                <w:sz w:val="24"/>
              </w:rPr>
              <w:t>)</w:t>
            </w:r>
          </w:p>
        </w:tc>
      </w:tr>
    </w:tbl>
    <w:p w:rsidR="00547C8A" w:rsidRPr="002A0DAA" w:rsidRDefault="00420C8D">
      <w:pPr>
        <w:spacing w:line="360" w:lineRule="auto"/>
        <w:rPr>
          <w:rFonts w:cs="Times New Roman"/>
          <w:spacing w:val="-1"/>
          <w:sz w:val="24"/>
        </w:rPr>
      </w:pPr>
      <w:r w:rsidRPr="002A0DAA">
        <w:rPr>
          <w:rFonts w:cs="Times New Roman"/>
          <w:spacing w:val="-1"/>
          <w:sz w:val="24"/>
        </w:rPr>
        <w:t xml:space="preserve">где </w:t>
      </w: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2</w:t>
      </w:r>
      <w:r w:rsidRPr="002A0DAA">
        <w:rPr>
          <w:rFonts w:cs="Times New Roman"/>
          <w:spacing w:val="-1"/>
          <w:sz w:val="24"/>
        </w:rPr>
        <w:t xml:space="preserve"> ― масса чаши со стеклянным листом и водой, г;</w:t>
      </w:r>
    </w:p>
    <w:p w:rsidR="00547C8A" w:rsidRPr="002A0DAA" w:rsidRDefault="00420C8D">
      <w:pPr>
        <w:spacing w:line="360" w:lineRule="auto"/>
        <w:ind w:firstLine="454"/>
        <w:rPr>
          <w:rFonts w:cs="Times New Roman"/>
          <w:spacing w:val="-1"/>
          <w:sz w:val="24"/>
        </w:rPr>
      </w:pP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1</w:t>
      </w:r>
      <w:r w:rsidRPr="002A0DAA">
        <w:rPr>
          <w:rFonts w:cs="Times New Roman"/>
          <w:spacing w:val="-1"/>
          <w:sz w:val="24"/>
        </w:rPr>
        <w:t xml:space="preserve"> ― масса чаши со стеклянным листом без воды, г;</w:t>
      </w:r>
    </w:p>
    <w:p w:rsidR="00547C8A" w:rsidRPr="002A0DAA" w:rsidRDefault="00420C8D">
      <w:pPr>
        <w:pStyle w:val="FORMATTEXT0"/>
        <w:spacing w:line="360" w:lineRule="auto"/>
        <w:ind w:firstLine="510"/>
        <w:jc w:val="both"/>
        <w:rPr>
          <w:sz w:val="24"/>
          <w:szCs w:val="24"/>
        </w:rPr>
      </w:pPr>
      <w:r w:rsidRPr="002A0DAA">
        <w:rPr>
          <w:rFonts w:ascii="Times New Roman" w:hAnsi="Times New Roman" w:cs="Times New Roman"/>
          <w:spacing w:val="-1"/>
          <w:sz w:val="27"/>
          <w:szCs w:val="27"/>
        </w:rPr>
        <w:lastRenderedPageBreak/>
        <w:t>ρ</w:t>
      </w:r>
      <w:r w:rsidRPr="002A0DAA">
        <w:rPr>
          <w:rFonts w:ascii="Times New Roman" w:hAnsi="Times New Roman" w:cs="Times New Roman"/>
          <w:spacing w:val="-1"/>
          <w:sz w:val="27"/>
          <w:szCs w:val="27"/>
          <w:vertAlign w:val="subscript"/>
        </w:rPr>
        <w:t>в</w:t>
      </w:r>
      <w:r w:rsidRPr="002A0DAA">
        <w:rPr>
          <w:rFonts w:cs="Times New Roman"/>
          <w:spacing w:val="-1"/>
          <w:sz w:val="24"/>
        </w:rPr>
        <w:t xml:space="preserve"> ― плотность воды, принимаемая равной 1 г/см</w:t>
      </w:r>
      <w:r w:rsidRPr="002A0DAA">
        <w:rPr>
          <w:rFonts w:cs="Times New Roman"/>
          <w:spacing w:val="-1"/>
          <w:sz w:val="24"/>
          <w:vertAlign w:val="superscript"/>
        </w:rPr>
        <w:t>3</w:t>
      </w:r>
      <w:r w:rsidRPr="002A0DAA">
        <w:rPr>
          <w:rFonts w:cs="Times New Roman"/>
          <w:spacing w:val="-1"/>
          <w:sz w:val="24"/>
        </w:rPr>
        <w:t>.</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Для определения цены деления шкалы поромера в чашу наливают воду, накрывают ее крышкой, затягивают накидные болты, закрывают сливной вентиль и через воронку доливают водой немного выше уровня верхнего (нулевого) деления шкалы. Открыв сливной вентиль, устанавливают уровень воды на нулевом делении. Затем, подставив предварительно взвешенный стакан, открывают сливной вентиль и сливают воду до отметки от 30 % до 60 % шкалы водомерной трубки. Взвешивают стакан с водой на весах с ценой деления (дискретностью) не более 1 г.</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spacing w:val="-1"/>
          <w:sz w:val="24"/>
        </w:rPr>
        <w:t xml:space="preserve">Цену деления шкалы поромера </w:t>
      </w:r>
      <w:r w:rsidRPr="002A0DAA">
        <w:rPr>
          <w:i/>
          <w:spacing w:val="-1"/>
          <w:sz w:val="27"/>
          <w:szCs w:val="27"/>
          <w:lang w:val="en-US"/>
        </w:rPr>
        <w:t>C</w:t>
      </w:r>
      <w:r w:rsidRPr="002A0DAA">
        <w:rPr>
          <w:rFonts w:ascii="Arial" w:hAnsi="Arial" w:cs="Arial"/>
          <w:spacing w:val="-1"/>
          <w:sz w:val="24"/>
        </w:rPr>
        <w:t xml:space="preserve"> вычисляют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746"/>
        </w:trPr>
        <w:tc>
          <w:tcPr>
            <w:tcW w:w="8926" w:type="dxa"/>
            <w:vAlign w:val="center"/>
          </w:tcPr>
          <w:p w:rsidR="00547C8A" w:rsidRPr="002A0DAA" w:rsidRDefault="00420C8D">
            <w:pPr>
              <w:jc w:val="center"/>
              <w:rPr>
                <w:spacing w:val="-1"/>
                <w:sz w:val="24"/>
              </w:rPr>
            </w:pPr>
            <m:oMath>
              <m:r>
                <w:rPr>
                  <w:rFonts w:ascii="Cambria Math" w:hAnsi="Cambria Math"/>
                  <w:spacing w:val="-1"/>
                  <w:sz w:val="26"/>
                  <w:szCs w:val="26"/>
                  <w:lang w:val="en-US"/>
                </w:rPr>
                <m:t>C</m:t>
              </m:r>
              <m:r>
                <w:rPr>
                  <w:rFonts w:ascii="Cambria Math" w:hAnsi="Cambria Math"/>
                  <w:spacing w:val="-1"/>
                  <w:sz w:val="26"/>
                  <w:szCs w:val="26"/>
                </w:rPr>
                <m:t>=2∙</m:t>
              </m:r>
              <m:f>
                <m:fPr>
                  <m:ctrlPr>
                    <w:rPr>
                      <w:rFonts w:ascii="Cambria Math" w:hAnsi="Cambria Math"/>
                      <w:i/>
                      <w:spacing w:val="-1"/>
                      <w:sz w:val="26"/>
                      <w:szCs w:val="26"/>
                    </w:rPr>
                  </m:ctrlPr>
                </m:fPr>
                <m:num>
                  <m:sSub>
                    <m:sSubPr>
                      <m:ctrlPr>
                        <w:rPr>
                          <w:rFonts w:ascii="Cambria Math" w:hAnsi="Cambria Math"/>
                          <w:i/>
                          <w:spacing w:val="-1"/>
                          <w:sz w:val="26"/>
                          <w:szCs w:val="26"/>
                        </w:rPr>
                      </m:ctrlPr>
                    </m:sSubPr>
                    <m:e>
                      <m:r>
                        <w:rPr>
                          <w:rFonts w:ascii="Cambria Math" w:hAnsi="Cambria Math"/>
                          <w:spacing w:val="-1"/>
                          <w:sz w:val="26"/>
                          <w:szCs w:val="26"/>
                        </w:rPr>
                        <m:t>m</m:t>
                      </m:r>
                    </m:e>
                    <m:sub>
                      <m:r>
                        <w:rPr>
                          <w:rFonts w:ascii="Cambria Math" w:hAnsi="Cambria Math"/>
                          <w:spacing w:val="-1"/>
                          <w:sz w:val="26"/>
                          <w:szCs w:val="26"/>
                        </w:rPr>
                        <m:t>4</m:t>
                      </m:r>
                    </m:sub>
                  </m:sSub>
                  <m:r>
                    <w:rPr>
                      <w:rFonts w:ascii="Cambria Math" w:hAnsi="Cambria Math"/>
                      <w:spacing w:val="-1"/>
                      <w:sz w:val="26"/>
                      <w:szCs w:val="26"/>
                    </w:rPr>
                    <m:t>-</m:t>
                  </m:r>
                  <m:sSub>
                    <m:sSubPr>
                      <m:ctrlPr>
                        <w:rPr>
                          <w:rFonts w:ascii="Cambria Math" w:hAnsi="Cambria Math"/>
                          <w:i/>
                          <w:spacing w:val="-1"/>
                          <w:sz w:val="26"/>
                          <w:szCs w:val="26"/>
                        </w:rPr>
                      </m:ctrlPr>
                    </m:sSubPr>
                    <m:e>
                      <m:r>
                        <w:rPr>
                          <w:rFonts w:ascii="Cambria Math" w:hAnsi="Cambria Math"/>
                          <w:spacing w:val="-1"/>
                          <w:sz w:val="26"/>
                          <w:szCs w:val="26"/>
                          <w:lang w:val="en-US"/>
                        </w:rPr>
                        <m:t>m</m:t>
                      </m:r>
                    </m:e>
                    <m:sub>
                      <m:r>
                        <w:rPr>
                          <w:rFonts w:ascii="Cambria Math" w:hAnsi="Cambria Math"/>
                          <w:spacing w:val="-1"/>
                          <w:sz w:val="26"/>
                          <w:szCs w:val="26"/>
                        </w:rPr>
                        <m:t>3</m:t>
                      </m:r>
                    </m:sub>
                  </m:sSub>
                </m:num>
                <m:den>
                  <m:r>
                    <w:rPr>
                      <w:rFonts w:ascii="Cambria Math" w:hAnsi="Cambria Math"/>
                      <w:spacing w:val="-1"/>
                      <w:sz w:val="26"/>
                      <w:szCs w:val="26"/>
                    </w:rPr>
                    <m:t>E∙</m:t>
                  </m:r>
                  <m:sSub>
                    <m:sSubPr>
                      <m:ctrlPr>
                        <w:rPr>
                          <w:rFonts w:ascii="Cambria Math" w:hAnsi="Cambria Math"/>
                          <w:i/>
                          <w:spacing w:val="-1"/>
                          <w:sz w:val="26"/>
                          <w:szCs w:val="26"/>
                        </w:rPr>
                      </m:ctrlPr>
                    </m:sSubPr>
                    <m:e>
                      <m:r>
                        <w:rPr>
                          <w:rFonts w:ascii="Cambria Math" w:hAnsi="Cambria Math"/>
                          <w:spacing w:val="-1"/>
                          <w:sz w:val="26"/>
                          <w:szCs w:val="26"/>
                        </w:rPr>
                        <m:t>V</m:t>
                      </m:r>
                    </m:e>
                    <m:sub>
                      <m:r>
                        <w:rPr>
                          <w:rFonts w:ascii="Cambria Math" w:hAnsi="Cambria Math"/>
                          <w:spacing w:val="-1"/>
                          <w:sz w:val="26"/>
                          <w:szCs w:val="26"/>
                        </w:rPr>
                        <m:t>ч</m:t>
                      </m:r>
                    </m:sub>
                  </m:sSub>
                  <m:r>
                    <w:rPr>
                      <w:rFonts w:ascii="Cambria Math" w:hAnsi="Cambria Math"/>
                      <w:spacing w:val="-1"/>
                      <w:sz w:val="26"/>
                      <w:szCs w:val="26"/>
                    </w:rPr>
                    <m:t>∙</m:t>
                  </m:r>
                  <m:sSub>
                    <m:sSubPr>
                      <m:ctrlPr>
                        <w:rPr>
                          <w:rFonts w:ascii="Cambria Math" w:hAnsi="Cambria Math"/>
                          <w:i/>
                          <w:spacing w:val="-1"/>
                          <w:sz w:val="26"/>
                          <w:szCs w:val="26"/>
                        </w:rPr>
                      </m:ctrlPr>
                    </m:sSubPr>
                    <m:e>
                      <m:r>
                        <m:rPr>
                          <m:nor/>
                        </m:rPr>
                        <w:rPr>
                          <w:rFonts w:ascii="Cambria Math" w:hAnsi="Cambria Math"/>
                          <w:spacing w:val="-1"/>
                          <w:sz w:val="26"/>
                          <w:szCs w:val="26"/>
                        </w:rPr>
                        <m:t>ρ</m:t>
                      </m:r>
                    </m:e>
                    <m:sub>
                      <m:r>
                        <w:rPr>
                          <w:rFonts w:ascii="Cambria Math" w:hAnsi="Cambria Math"/>
                          <w:spacing w:val="-1"/>
                          <w:sz w:val="26"/>
                          <w:szCs w:val="26"/>
                        </w:rPr>
                        <m:t>в</m:t>
                      </m:r>
                    </m:sub>
                  </m:sSub>
                </m:den>
              </m:f>
              <m:r>
                <w:rPr>
                  <w:rFonts w:ascii="Cambria Math" w:hAnsi="Cambria Math"/>
                  <w:spacing w:val="-1"/>
                  <w:sz w:val="26"/>
                  <w:szCs w:val="26"/>
                </w:rPr>
                <m:t>∙100</m:t>
              </m:r>
            </m:oMath>
            <w:r w:rsidRPr="002A0DAA">
              <w:rPr>
                <w:spacing w:val="-1"/>
                <w:sz w:val="24"/>
              </w:rPr>
              <w:t>,</w:t>
            </w:r>
          </w:p>
        </w:tc>
        <w:tc>
          <w:tcPr>
            <w:tcW w:w="704" w:type="dxa"/>
            <w:vAlign w:val="center"/>
          </w:tcPr>
          <w:p w:rsidR="00547C8A" w:rsidRPr="002A0DAA" w:rsidRDefault="00420C8D">
            <w:pPr>
              <w:jc w:val="center"/>
              <w:rPr>
                <w:spacing w:val="-1"/>
                <w:sz w:val="24"/>
              </w:rPr>
            </w:pPr>
            <w:r w:rsidRPr="002A0DAA">
              <w:rPr>
                <w:spacing w:val="-1"/>
                <w:sz w:val="24"/>
              </w:rPr>
              <w:t>(</w:t>
            </w:r>
            <w:r w:rsidRPr="002A0DAA">
              <w:rPr>
                <w:spacing w:val="-1"/>
                <w:sz w:val="24"/>
                <w:lang w:val="en-US"/>
              </w:rPr>
              <w:t>6</w:t>
            </w:r>
            <w:r w:rsidRPr="002A0DAA">
              <w:rPr>
                <w:spacing w:val="-1"/>
                <w:sz w:val="24"/>
              </w:rPr>
              <w:t>)</w:t>
            </w:r>
          </w:p>
        </w:tc>
      </w:tr>
    </w:tbl>
    <w:p w:rsidR="00547C8A" w:rsidRPr="002A0DAA" w:rsidRDefault="00420C8D">
      <w:pPr>
        <w:spacing w:line="360" w:lineRule="auto"/>
        <w:rPr>
          <w:spacing w:val="-1"/>
          <w:sz w:val="24"/>
        </w:rPr>
      </w:pPr>
      <w:r w:rsidRPr="002A0DAA">
        <w:rPr>
          <w:spacing w:val="-1"/>
          <w:sz w:val="24"/>
        </w:rPr>
        <w:t xml:space="preserve">где </w:t>
      </w: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4</w:t>
      </w:r>
      <w:r w:rsidRPr="002A0DAA">
        <w:rPr>
          <w:spacing w:val="-1"/>
          <w:sz w:val="24"/>
        </w:rPr>
        <w:t xml:space="preserve">, </w:t>
      </w: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3</w:t>
      </w:r>
      <w:r w:rsidRPr="002A0DAA">
        <w:rPr>
          <w:spacing w:val="-1"/>
          <w:sz w:val="24"/>
        </w:rPr>
        <w:t xml:space="preserve"> ― масса стакана с водой и без воды соответственно, г;</w:t>
      </w:r>
    </w:p>
    <w:p w:rsidR="00547C8A" w:rsidRPr="002A0DAA" w:rsidRDefault="00420C8D">
      <w:pPr>
        <w:spacing w:line="360" w:lineRule="auto"/>
        <w:ind w:left="1531" w:hanging="567"/>
        <w:rPr>
          <w:spacing w:val="-1"/>
          <w:sz w:val="24"/>
        </w:rPr>
      </w:pPr>
      <w:r w:rsidRPr="002A0DAA">
        <w:rPr>
          <w:rFonts w:ascii="Times New Roman" w:hAnsi="Times New Roman" w:cs="Times New Roman"/>
          <w:i/>
          <w:spacing w:val="-1"/>
          <w:sz w:val="27"/>
          <w:szCs w:val="27"/>
          <w:lang w:val="en-US"/>
        </w:rPr>
        <w:t>E</w:t>
      </w:r>
      <w:r w:rsidRPr="002A0DAA">
        <w:rPr>
          <w:spacing w:val="-1"/>
          <w:sz w:val="24"/>
        </w:rPr>
        <w:t xml:space="preserve"> ― число делений водомерной трубки, соответствующее объему вылитой воды;</w:t>
      </w:r>
    </w:p>
    <w:p w:rsidR="00547C8A" w:rsidRPr="002A0DAA" w:rsidRDefault="00420C8D">
      <w:pPr>
        <w:spacing w:line="360" w:lineRule="auto"/>
        <w:ind w:left="907"/>
        <w:rPr>
          <w:spacing w:val="-1"/>
          <w:sz w:val="24"/>
        </w:rPr>
      </w:pPr>
      <w:r w:rsidRPr="002A0DAA">
        <w:rPr>
          <w:rFonts w:ascii="Times New Roman" w:hAnsi="Times New Roman" w:cs="Times New Roman"/>
          <w:i/>
          <w:spacing w:val="-1"/>
          <w:sz w:val="27"/>
          <w:szCs w:val="27"/>
          <w:lang w:val="en-US"/>
        </w:rPr>
        <w:t>V</w:t>
      </w:r>
      <w:r w:rsidRPr="002A0DAA">
        <w:rPr>
          <w:rFonts w:ascii="Times New Roman" w:hAnsi="Times New Roman" w:cs="Times New Roman"/>
          <w:spacing w:val="-1"/>
          <w:sz w:val="27"/>
          <w:szCs w:val="27"/>
          <w:vertAlign w:val="subscript"/>
        </w:rPr>
        <w:t>ч</w:t>
      </w:r>
      <w:r w:rsidRPr="002A0DAA">
        <w:rPr>
          <w:spacing w:val="-1"/>
          <w:sz w:val="24"/>
        </w:rPr>
        <w:t xml:space="preserve"> ― вместимость чаши, см</w:t>
      </w:r>
      <w:r w:rsidRPr="002A0DAA">
        <w:rPr>
          <w:spacing w:val="-1"/>
          <w:sz w:val="24"/>
          <w:vertAlign w:val="superscript"/>
        </w:rPr>
        <w:t>3</w:t>
      </w:r>
      <w:r w:rsidRPr="002A0DAA">
        <w:rPr>
          <w:spacing w:val="-1"/>
          <w:sz w:val="24"/>
        </w:rPr>
        <w:t>;</w:t>
      </w:r>
    </w:p>
    <w:p w:rsidR="00547C8A" w:rsidRPr="002A0DAA" w:rsidRDefault="00420C8D">
      <w:pPr>
        <w:pStyle w:val="formattext"/>
        <w:shd w:val="clear" w:color="auto" w:fill="FFFFFF"/>
        <w:spacing w:line="360" w:lineRule="auto"/>
        <w:ind w:left="227" w:firstLine="709"/>
        <w:jc w:val="both"/>
        <w:rPr>
          <w:rFonts w:ascii="Arial" w:hAnsi="Arial" w:cs="Arial"/>
          <w:bCs/>
          <w:sz w:val="24"/>
          <w:szCs w:val="24"/>
        </w:rPr>
      </w:pPr>
      <w:r w:rsidRPr="002A0DAA">
        <w:rPr>
          <w:spacing w:val="-1"/>
          <w:sz w:val="27"/>
          <w:szCs w:val="27"/>
        </w:rPr>
        <w:t>ρ</w:t>
      </w:r>
      <w:r w:rsidRPr="002A0DAA">
        <w:rPr>
          <w:spacing w:val="-1"/>
          <w:sz w:val="27"/>
          <w:szCs w:val="27"/>
          <w:vertAlign w:val="subscript"/>
        </w:rPr>
        <w:t>в</w:t>
      </w:r>
      <w:r w:rsidRPr="002A0DAA">
        <w:rPr>
          <w:rFonts w:ascii="Arial" w:hAnsi="Arial" w:cs="Arial"/>
          <w:spacing w:val="-1"/>
          <w:sz w:val="24"/>
        </w:rPr>
        <w:t xml:space="preserve"> ― плотность воды, принимаемая равной 1 г/см</w:t>
      </w:r>
      <w:r w:rsidRPr="002A0DAA">
        <w:rPr>
          <w:rFonts w:ascii="Arial" w:hAnsi="Arial" w:cs="Arial"/>
          <w:spacing w:val="-1"/>
          <w:sz w:val="24"/>
          <w:vertAlign w:val="superscript"/>
        </w:rPr>
        <w:t>3</w:t>
      </w:r>
      <w:r w:rsidRPr="002A0DAA">
        <w:rPr>
          <w:rFonts w:ascii="Arial" w:hAnsi="Arial" w:cs="Arial"/>
          <w:spacing w:val="-1"/>
          <w:sz w:val="24"/>
        </w:rPr>
        <w:t>.</w:t>
      </w:r>
    </w:p>
    <w:p w:rsidR="00547C8A" w:rsidRPr="002A0DAA" w:rsidRDefault="00420C8D">
      <w:pPr>
        <w:pStyle w:val="formattext"/>
        <w:shd w:val="clear" w:color="auto" w:fill="FFFFFF"/>
        <w:spacing w:before="120" w:line="360" w:lineRule="auto"/>
        <w:ind w:firstLine="709"/>
        <w:jc w:val="both"/>
        <w:rPr>
          <w:rFonts w:ascii="Arial" w:hAnsi="Arial" w:cs="Arial"/>
          <w:bCs/>
          <w:sz w:val="22"/>
          <w:szCs w:val="22"/>
        </w:rPr>
      </w:pPr>
      <w:r w:rsidRPr="002A0DAA">
        <w:rPr>
          <w:rFonts w:ascii="Arial" w:hAnsi="Arial" w:cs="Arial"/>
          <w:bCs/>
          <w:spacing w:val="40"/>
          <w:sz w:val="22"/>
          <w:szCs w:val="22"/>
        </w:rPr>
        <w:t>Примечание</w:t>
      </w:r>
      <w:r w:rsidRPr="002A0DAA">
        <w:rPr>
          <w:rFonts w:ascii="Arial" w:hAnsi="Arial" w:cs="Arial"/>
          <w:bCs/>
          <w:sz w:val="22"/>
          <w:szCs w:val="22"/>
        </w:rPr>
        <w:t> ― Допускается использование поромера другой конструкции, прошедшего поверку (калибровку). В этом случае градуировку следует проводить в соответствии с инструкцией к поромеру.</w:t>
      </w:r>
    </w:p>
    <w:p w:rsidR="00547C8A" w:rsidRPr="002A0DAA" w:rsidRDefault="00420C8D">
      <w:pPr>
        <w:pStyle w:val="formattext"/>
        <w:shd w:val="clear" w:color="auto" w:fill="FFFFFF"/>
        <w:spacing w:before="240" w:line="360" w:lineRule="auto"/>
        <w:ind w:firstLine="709"/>
        <w:jc w:val="both"/>
        <w:rPr>
          <w:rFonts w:ascii="Arial" w:hAnsi="Arial" w:cs="Arial"/>
          <w:b/>
          <w:sz w:val="24"/>
          <w:szCs w:val="24"/>
        </w:rPr>
      </w:pPr>
      <w:r w:rsidRPr="002A0DAA">
        <w:rPr>
          <w:rFonts w:ascii="Arial" w:hAnsi="Arial" w:cs="Arial"/>
          <w:b/>
          <w:sz w:val="24"/>
          <w:szCs w:val="24"/>
        </w:rPr>
        <w:t>6.3 Объемный метод определения объема воздуха или газа в бетонной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6.3.1 Отбирают пробу бетонной смеси массой </w:t>
      </w:r>
      <w:r w:rsidRPr="002A0DAA">
        <w:rPr>
          <w:bCs/>
          <w:i/>
          <w:sz w:val="27"/>
          <w:szCs w:val="27"/>
          <w:lang w:val="en-US"/>
        </w:rPr>
        <w:t>m</w:t>
      </w:r>
      <w:r w:rsidRPr="002A0DAA">
        <w:rPr>
          <w:bCs/>
          <w:sz w:val="27"/>
          <w:szCs w:val="27"/>
          <w:vertAlign w:val="subscript"/>
        </w:rPr>
        <w:t>см</w:t>
      </w:r>
      <w:r w:rsidRPr="002A0DAA">
        <w:rPr>
          <w:rFonts w:ascii="Arial" w:hAnsi="Arial" w:cs="Arial"/>
          <w:bCs/>
          <w:sz w:val="24"/>
          <w:szCs w:val="24"/>
        </w:rPr>
        <w:t>, г, вычисляемой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490"/>
        </w:trPr>
        <w:tc>
          <w:tcPr>
            <w:tcW w:w="8926" w:type="dxa"/>
            <w:vAlign w:val="center"/>
          </w:tcPr>
          <w:p w:rsidR="00547C8A" w:rsidRPr="002A0DAA" w:rsidRDefault="00887A71">
            <w:pPr>
              <w:pStyle w:val="formattext"/>
              <w:shd w:val="clear" w:color="auto" w:fill="FFFFFF"/>
              <w:spacing w:line="360" w:lineRule="auto"/>
              <w:ind w:left="2835" w:firstLine="709"/>
              <w:jc w:val="both"/>
              <w:rPr>
                <w:rFonts w:ascii="Arial" w:hAnsi="Arial" w:cs="Arial"/>
                <w:bCs/>
                <w:sz w:val="24"/>
                <w:szCs w:val="24"/>
              </w:rPr>
            </w:pPr>
            <m:oMath>
              <m:sSub>
                <m:sSubPr>
                  <m:ctrlPr>
                    <w:rPr>
                      <w:rFonts w:ascii="Cambria Math" w:hAnsi="Cambria Math" w:cs="Arial"/>
                      <w:bCs/>
                      <w:i/>
                      <w:sz w:val="27"/>
                      <w:szCs w:val="27"/>
                      <w:lang w:val="en-US"/>
                    </w:rPr>
                  </m:ctrlPr>
                </m:sSubPr>
                <m:e>
                  <m:r>
                    <w:rPr>
                      <w:rFonts w:ascii="Cambria Math" w:hAnsi="Cambria Math" w:cs="Arial"/>
                      <w:sz w:val="27"/>
                      <w:szCs w:val="27"/>
                      <w:lang w:val="en-US"/>
                    </w:rPr>
                    <m:t>m</m:t>
                  </m:r>
                </m:e>
                <m:sub>
                  <m:r>
                    <w:rPr>
                      <w:rFonts w:ascii="Cambria Math" w:hAnsi="Cambria Math" w:cs="Arial"/>
                      <w:sz w:val="27"/>
                      <w:szCs w:val="27"/>
                    </w:rPr>
                    <m:t>см</m:t>
                  </m:r>
                </m:sub>
              </m:sSub>
              <m:r>
                <w:rPr>
                  <w:rFonts w:ascii="Cambria Math" w:hAnsi="Cambria Math" w:cs="Arial"/>
                  <w:sz w:val="27"/>
                  <w:szCs w:val="27"/>
                </w:rPr>
                <m:t>=</m:t>
              </m:r>
              <m:sSub>
                <m:sSubPr>
                  <m:ctrlPr>
                    <w:rPr>
                      <w:rFonts w:ascii="Cambria Math" w:hAnsi="Cambria Math" w:cs="Arial"/>
                      <w:bCs/>
                      <w:i/>
                      <w:sz w:val="27"/>
                      <w:szCs w:val="27"/>
                    </w:rPr>
                  </m:ctrlPr>
                </m:sSubPr>
                <m:e>
                  <m:r>
                    <m:rPr>
                      <m:nor/>
                    </m:rPr>
                    <w:rPr>
                      <w:rFonts w:ascii="Cambria Math" w:hAnsi="Cambria Math" w:cs="Arial"/>
                      <w:sz w:val="27"/>
                      <w:szCs w:val="27"/>
                    </w:rPr>
                    <m:t>ρ</m:t>
                  </m:r>
                </m:e>
                <m:sub>
                  <m:r>
                    <w:rPr>
                      <w:rFonts w:ascii="Cambria Math" w:hAnsi="Cambria Math" w:cs="Arial"/>
                      <w:sz w:val="27"/>
                      <w:szCs w:val="27"/>
                    </w:rPr>
                    <m:t>см</m:t>
                  </m:r>
                </m:sub>
              </m:sSub>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см</m:t>
                  </m:r>
                </m:sub>
              </m:sSub>
            </m:oMath>
            <w:r w:rsidR="00420C8D" w:rsidRPr="002A0DAA">
              <w:rPr>
                <w:rFonts w:ascii="Arial" w:hAnsi="Arial" w:cs="Arial"/>
                <w:bCs/>
                <w:sz w:val="24"/>
                <w:szCs w:val="24"/>
              </w:rPr>
              <w:t>,</w:t>
            </w:r>
          </w:p>
        </w:tc>
        <w:tc>
          <w:tcPr>
            <w:tcW w:w="704" w:type="dxa"/>
            <w:vAlign w:val="center"/>
          </w:tcPr>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7</w:t>
            </w:r>
            <w:r w:rsidRPr="002A0DAA">
              <w:rPr>
                <w:rFonts w:ascii="Arial" w:hAnsi="Arial" w:cs="Arial"/>
                <w:bCs/>
                <w:sz w:val="24"/>
                <w:szCs w:val="24"/>
              </w:rPr>
              <w:t>)</w:t>
            </w:r>
          </w:p>
        </w:tc>
      </w:tr>
    </w:tbl>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 xml:space="preserve">где </w:t>
      </w:r>
      <w:r w:rsidRPr="002A0DAA">
        <w:rPr>
          <w:bCs/>
          <w:sz w:val="27"/>
          <w:szCs w:val="27"/>
        </w:rPr>
        <w:t>ρ</w:t>
      </w:r>
      <w:r w:rsidRPr="002A0DAA">
        <w:rPr>
          <w:bCs/>
          <w:sz w:val="27"/>
          <w:szCs w:val="27"/>
          <w:vertAlign w:val="subscript"/>
        </w:rPr>
        <w:t>см</w:t>
      </w:r>
      <w:r w:rsidRPr="002A0DAA">
        <w:rPr>
          <w:rFonts w:ascii="Arial" w:hAnsi="Arial" w:cs="Arial"/>
          <w:bCs/>
          <w:sz w:val="24"/>
          <w:szCs w:val="24"/>
        </w:rPr>
        <w:t xml:space="preserve"> ― плотность смеси в уплотненном состоянии, г/см</w:t>
      </w:r>
      <w:r w:rsidRPr="002A0DAA">
        <w:rPr>
          <w:rFonts w:ascii="Arial" w:hAnsi="Arial" w:cs="Arial"/>
          <w:bCs/>
          <w:sz w:val="24"/>
          <w:szCs w:val="24"/>
          <w:vertAlign w:val="superscript"/>
        </w:rPr>
        <w:t>3</w:t>
      </w:r>
      <w:r w:rsidRPr="002A0DAA">
        <w:rPr>
          <w:rFonts w:ascii="Arial" w:hAnsi="Arial" w:cs="Arial"/>
          <w:bCs/>
          <w:sz w:val="24"/>
          <w:szCs w:val="24"/>
        </w:rPr>
        <w:t>;</w:t>
      </w:r>
    </w:p>
    <w:p w:rsidR="00547C8A" w:rsidRPr="002A0DAA" w:rsidRDefault="00420C8D">
      <w:pPr>
        <w:pStyle w:val="formattext"/>
        <w:shd w:val="clear" w:color="auto" w:fill="FFFFFF"/>
        <w:spacing w:line="360" w:lineRule="auto"/>
        <w:ind w:left="1077" w:hanging="737"/>
        <w:jc w:val="both"/>
        <w:rPr>
          <w:rFonts w:ascii="Arial" w:hAnsi="Arial" w:cs="Arial"/>
          <w:bCs/>
          <w:sz w:val="24"/>
          <w:szCs w:val="24"/>
        </w:rPr>
      </w:pPr>
      <w:r w:rsidRPr="002A0DAA">
        <w:rPr>
          <w:bCs/>
          <w:i/>
          <w:sz w:val="27"/>
          <w:szCs w:val="27"/>
          <w:lang w:val="en-US"/>
        </w:rPr>
        <w:t>V</w:t>
      </w:r>
      <w:r w:rsidRPr="002A0DAA">
        <w:rPr>
          <w:bCs/>
          <w:sz w:val="27"/>
          <w:szCs w:val="27"/>
          <w:vertAlign w:val="subscript"/>
        </w:rPr>
        <w:t>см</w:t>
      </w:r>
      <w:r w:rsidRPr="002A0DAA">
        <w:rPr>
          <w:rFonts w:ascii="Arial" w:hAnsi="Arial" w:cs="Arial"/>
          <w:bCs/>
          <w:sz w:val="24"/>
          <w:szCs w:val="24"/>
        </w:rPr>
        <w:t xml:space="preserve"> ― объем бетонной смеси в уплотненном состоянии, принимаемый равным (0,2―0,3) </w:t>
      </w:r>
      <w:r w:rsidRPr="002A0DAA">
        <w:rPr>
          <w:bCs/>
          <w:i/>
          <w:sz w:val="27"/>
          <w:szCs w:val="27"/>
          <w:lang w:val="en-US"/>
        </w:rPr>
        <w:t>V</w:t>
      </w:r>
      <w:r w:rsidRPr="002A0DAA">
        <w:rPr>
          <w:bCs/>
          <w:sz w:val="27"/>
          <w:szCs w:val="27"/>
          <w:vertAlign w:val="subscript"/>
        </w:rPr>
        <w:t>ч</w:t>
      </w:r>
      <w:r w:rsidRPr="002A0DAA">
        <w:rPr>
          <w:rFonts w:ascii="Arial" w:hAnsi="Arial" w:cs="Arial"/>
          <w:bCs/>
          <w:sz w:val="24"/>
          <w:szCs w:val="24"/>
        </w:rPr>
        <w:t>, см</w:t>
      </w:r>
      <w:r w:rsidRPr="002A0DAA">
        <w:rPr>
          <w:rFonts w:ascii="Arial" w:hAnsi="Arial" w:cs="Arial"/>
          <w:bCs/>
          <w:sz w:val="24"/>
          <w:szCs w:val="24"/>
          <w:vertAlign w:val="superscript"/>
        </w:rPr>
        <w:t>3</w:t>
      </w:r>
      <w:r w:rsidRPr="002A0DAA">
        <w:rPr>
          <w:rFonts w:ascii="Arial" w:hAnsi="Arial" w:cs="Arial"/>
          <w:bCs/>
          <w:sz w:val="24"/>
          <w:szCs w:val="24"/>
        </w:rPr>
        <w:t>.</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6.3.2 Пробу бетонной смеси помещают в сосуд объемомера и уплотняют по ГОСТ 10180.</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6.3.3 В объемомер с пробой бетонной смеси наливают взвешенное количество воды объемом в 1,5―2,0 раза большим, чем объем испытуемой смеси, до тех пор, </w:t>
      </w:r>
      <w:r w:rsidRPr="002A0DAA">
        <w:rPr>
          <w:rFonts w:ascii="Arial" w:hAnsi="Arial" w:cs="Arial"/>
          <w:bCs/>
          <w:sz w:val="24"/>
          <w:szCs w:val="24"/>
        </w:rPr>
        <w:lastRenderedPageBreak/>
        <w:t>пока поверхность воды не придет в соприкосновение с острием стрелки.</w:t>
      </w:r>
    </w:p>
    <w:p w:rsidR="00547C8A" w:rsidRPr="002A0DAA" w:rsidRDefault="00420C8D">
      <w:pPr>
        <w:pStyle w:val="formattext"/>
        <w:shd w:val="clear" w:color="auto" w:fill="FFFFFF"/>
        <w:spacing w:line="360" w:lineRule="auto"/>
        <w:ind w:firstLine="709"/>
        <w:jc w:val="both"/>
        <w:rPr>
          <w:rFonts w:ascii="Arial" w:hAnsi="Arial" w:cs="Arial"/>
          <w:bCs/>
          <w:spacing w:val="2"/>
          <w:sz w:val="24"/>
          <w:szCs w:val="24"/>
        </w:rPr>
      </w:pPr>
      <w:r w:rsidRPr="002A0DAA">
        <w:rPr>
          <w:rFonts w:ascii="Arial" w:hAnsi="Arial" w:cs="Arial"/>
          <w:bCs/>
          <w:spacing w:val="2"/>
          <w:sz w:val="24"/>
          <w:szCs w:val="24"/>
        </w:rPr>
        <w:t xml:space="preserve">В течение 2―3 мин тщательно перемешивают бетонную смесь с водой металлическим стержнем. После перемешивания снимают образовавшуюся в сосуде пену и помещают ее в предварительно </w:t>
      </w:r>
      <w:r w:rsidRPr="002A0DAA">
        <w:rPr>
          <w:rFonts w:ascii="Arial" w:hAnsi="Arial" w:cs="Arial"/>
          <w:bCs/>
          <w:sz w:val="24"/>
          <w:szCs w:val="24"/>
        </w:rPr>
        <w:t>взвешенный сосуд вместимостью 100―200 мл.</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6.3.4 Перемешивание и отбор пены повторяют не менее двух раз с промежутком времени 2―3 мин, после чего устанавливают суммарную массу отобранной пены.</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6.3.5 При испытании бетонной смеси на пористом заполнителе перед каждым снятием пены в сосуд опускают пригружающий пуансон для предотвращения всплывания зерен заполнителя.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6.3.6 После последнего снятия пены в сосуд опускают пригружающий пуансон, на сосуд накладывают пластину со стрелкой так, чтобы ограничители соприкасались со стенками сосуда. Затем постепенно небольшой струей доливают сосуд водой по 6.3.3 и взвешиванием определяют суммарную массу налитой в сосуд воды.</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6.3.7 После окончания испытания бетонной смеси на пористом заполнителе поднимают пригружающий пуансон, отбирают из испытанной смеси 20―50 зерен крупного заполнителя, которые обтирают влажной тканью, взвешивают, высушивают до постоянной массы и вычисляют водопоглощение заполнителя </w:t>
      </w:r>
      <w:r w:rsidRPr="002A0DAA">
        <w:rPr>
          <w:bCs/>
          <w:i/>
          <w:sz w:val="27"/>
          <w:szCs w:val="27"/>
          <w:lang w:val="en-US"/>
        </w:rPr>
        <w:t>V</w:t>
      </w:r>
      <w:r w:rsidRPr="002A0DAA">
        <w:rPr>
          <w:bCs/>
          <w:sz w:val="27"/>
          <w:szCs w:val="27"/>
          <w:vertAlign w:val="subscript"/>
        </w:rPr>
        <w:t>щ</w:t>
      </w:r>
      <w:r w:rsidRPr="002A0DAA">
        <w:rPr>
          <w:rFonts w:ascii="Arial" w:hAnsi="Arial" w:cs="Arial"/>
          <w:bCs/>
          <w:sz w:val="24"/>
          <w:szCs w:val="24"/>
        </w:rPr>
        <w:t>, масс. %, за время от начала приготовления бетонной смеси до окончания испытания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859"/>
        </w:trPr>
        <w:tc>
          <w:tcPr>
            <w:tcW w:w="8926" w:type="dxa"/>
            <w:vAlign w:val="center"/>
          </w:tcPr>
          <w:p w:rsidR="00547C8A" w:rsidRPr="002A0DAA" w:rsidRDefault="00887A71">
            <w:pPr>
              <w:pStyle w:val="formattext"/>
              <w:shd w:val="clear" w:color="auto" w:fill="FFFFFF"/>
              <w:spacing w:line="360" w:lineRule="auto"/>
              <w:ind w:firstLine="709"/>
              <w:jc w:val="both"/>
              <w:rPr>
                <w:rFonts w:ascii="Arial" w:hAnsi="Arial" w:cs="Arial"/>
                <w:bCs/>
                <w:sz w:val="24"/>
                <w:szCs w:val="24"/>
              </w:rPr>
            </w:pPr>
            <m:oMathPara>
              <m:oMath>
                <m:sSub>
                  <m:sSubPr>
                    <m:ctrlPr>
                      <w:rPr>
                        <w:rFonts w:ascii="Cambria Math" w:hAnsi="Cambria Math" w:cs="Arial"/>
                        <w:bCs/>
                        <w:i/>
                        <w:sz w:val="24"/>
                        <w:szCs w:val="24"/>
                        <w:lang w:val="en-US"/>
                      </w:rPr>
                    </m:ctrlPr>
                  </m:sSubPr>
                  <m:e>
                    <m:r>
                      <w:rPr>
                        <w:rFonts w:ascii="Cambria Math" w:hAnsi="Cambria Math" w:cs="Arial"/>
                        <w:sz w:val="24"/>
                        <w:szCs w:val="24"/>
                        <w:lang w:val="en-US"/>
                      </w:rPr>
                      <m:t>V</m:t>
                    </m:r>
                  </m:e>
                  <m:sub>
                    <m:r>
                      <w:rPr>
                        <w:rFonts w:ascii="Cambria Math" w:hAnsi="Cambria Math" w:cs="Arial"/>
                        <w:sz w:val="24"/>
                        <w:szCs w:val="24"/>
                      </w:rPr>
                      <m:t>щ</m:t>
                    </m:r>
                  </m:sub>
                </m:sSub>
                <m:r>
                  <w:rPr>
                    <w:rFonts w:ascii="Cambria Math" w:hAnsi="Cambria Math" w:cs="Arial"/>
                    <w:sz w:val="24"/>
                    <w:szCs w:val="24"/>
                  </w:rPr>
                  <m:t>=</m:t>
                </m:r>
                <m:f>
                  <m:fPr>
                    <m:ctrlPr>
                      <w:rPr>
                        <w:rFonts w:ascii="Cambria Math" w:hAnsi="Cambria Math" w:cs="Arial"/>
                        <w:bCs/>
                        <w:i/>
                        <w:sz w:val="24"/>
                        <w:szCs w:val="24"/>
                      </w:rPr>
                    </m:ctrlPr>
                  </m:fPr>
                  <m:num>
                    <m:sSub>
                      <m:sSubPr>
                        <m:ctrlPr>
                          <w:rPr>
                            <w:rFonts w:ascii="Cambria Math" w:hAnsi="Cambria Math" w:cs="Arial"/>
                            <w:bCs/>
                            <w:i/>
                            <w:sz w:val="24"/>
                            <w:szCs w:val="24"/>
                          </w:rPr>
                        </m:ctrlPr>
                      </m:sSubPr>
                      <m:e>
                        <m:r>
                          <w:rPr>
                            <w:rFonts w:ascii="Cambria Math" w:hAnsi="Cambria Math" w:cs="Arial"/>
                            <w:sz w:val="24"/>
                            <w:szCs w:val="24"/>
                          </w:rPr>
                          <m:t>Щ</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lang w:val="en-US"/>
                          </w:rPr>
                          <m:t>Щ</m:t>
                        </m:r>
                      </m:e>
                      <m:sub>
                        <m:r>
                          <w:rPr>
                            <w:rFonts w:ascii="Cambria Math" w:hAnsi="Cambria Math" w:cs="Arial"/>
                            <w:sz w:val="24"/>
                            <w:szCs w:val="24"/>
                          </w:rPr>
                          <m:t>2</m:t>
                        </m:r>
                      </m:sub>
                    </m:sSub>
                  </m:num>
                  <m:den>
                    <m:sSub>
                      <m:sSubPr>
                        <m:ctrlPr>
                          <w:rPr>
                            <w:rFonts w:ascii="Cambria Math" w:hAnsi="Cambria Math" w:cs="Arial"/>
                            <w:bCs/>
                            <w:i/>
                            <w:sz w:val="24"/>
                            <w:szCs w:val="24"/>
                          </w:rPr>
                        </m:ctrlPr>
                      </m:sSubPr>
                      <m:e>
                        <m:r>
                          <w:rPr>
                            <w:rFonts w:ascii="Cambria Math" w:hAnsi="Cambria Math" w:cs="Arial"/>
                            <w:sz w:val="24"/>
                            <w:szCs w:val="24"/>
                          </w:rPr>
                          <m:t>Щ</m:t>
                        </m:r>
                      </m:e>
                      <m:sub>
                        <m:r>
                          <w:rPr>
                            <w:rFonts w:ascii="Cambria Math" w:hAnsi="Cambria Math" w:cs="Arial"/>
                            <w:sz w:val="24"/>
                            <w:szCs w:val="24"/>
                          </w:rPr>
                          <m:t>2</m:t>
                        </m:r>
                      </m:sub>
                    </m:sSub>
                  </m:den>
                </m:f>
                <m:r>
                  <w:rPr>
                    <w:rFonts w:ascii="Cambria Math" w:hAnsi="Cambria Math" w:cs="Arial"/>
                    <w:sz w:val="24"/>
                    <w:szCs w:val="24"/>
                  </w:rPr>
                  <m:t>∙100</m:t>
                </m:r>
              </m:oMath>
            </m:oMathPara>
          </w:p>
        </w:tc>
        <w:tc>
          <w:tcPr>
            <w:tcW w:w="704" w:type="dxa"/>
            <w:vAlign w:val="center"/>
          </w:tcPr>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8</w:t>
            </w:r>
            <w:r w:rsidRPr="002A0DAA">
              <w:rPr>
                <w:rFonts w:ascii="Arial" w:hAnsi="Arial" w:cs="Arial"/>
                <w:bCs/>
                <w:sz w:val="24"/>
                <w:szCs w:val="24"/>
              </w:rPr>
              <w:t>)</w:t>
            </w:r>
          </w:p>
        </w:tc>
      </w:tr>
    </w:tbl>
    <w:p w:rsidR="00547C8A" w:rsidRPr="002A0DAA" w:rsidRDefault="00420C8D">
      <w:pPr>
        <w:pStyle w:val="formattext"/>
        <w:shd w:val="clear" w:color="auto" w:fill="FFFFFF"/>
        <w:spacing w:line="360" w:lineRule="auto"/>
        <w:ind w:left="1418" w:hanging="1418"/>
        <w:jc w:val="both"/>
        <w:rPr>
          <w:rFonts w:ascii="Arial" w:hAnsi="Arial" w:cs="Arial"/>
          <w:bCs/>
          <w:sz w:val="24"/>
          <w:szCs w:val="24"/>
        </w:rPr>
      </w:pPr>
      <w:r w:rsidRPr="002A0DAA">
        <w:rPr>
          <w:rFonts w:ascii="Arial" w:hAnsi="Arial" w:cs="Arial"/>
          <w:bCs/>
          <w:sz w:val="24"/>
          <w:szCs w:val="24"/>
        </w:rPr>
        <w:t>где Щ</w:t>
      </w:r>
      <w:r w:rsidRPr="002A0DAA">
        <w:rPr>
          <w:rFonts w:ascii="Arial" w:hAnsi="Arial" w:cs="Arial"/>
          <w:bCs/>
          <w:sz w:val="24"/>
          <w:szCs w:val="24"/>
          <w:vertAlign w:val="subscript"/>
        </w:rPr>
        <w:t>1</w:t>
      </w:r>
      <w:r w:rsidRPr="002A0DAA">
        <w:rPr>
          <w:rFonts w:ascii="Arial" w:hAnsi="Arial" w:cs="Arial"/>
          <w:bCs/>
          <w:sz w:val="24"/>
          <w:szCs w:val="24"/>
        </w:rPr>
        <w:t xml:space="preserve"> ― масса отобранной пробы крупного заполнителя в водонасыщенном состоянии, г;</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Щ</w:t>
      </w:r>
      <w:r w:rsidRPr="002A0DAA">
        <w:rPr>
          <w:rFonts w:ascii="Arial" w:hAnsi="Arial" w:cs="Arial"/>
          <w:bCs/>
          <w:sz w:val="24"/>
          <w:szCs w:val="24"/>
          <w:vertAlign w:val="subscript"/>
        </w:rPr>
        <w:t>2</w:t>
      </w:r>
      <w:r w:rsidRPr="002A0DAA">
        <w:rPr>
          <w:rFonts w:ascii="Arial" w:hAnsi="Arial" w:cs="Arial"/>
          <w:bCs/>
          <w:sz w:val="24"/>
          <w:szCs w:val="24"/>
        </w:rPr>
        <w:t xml:space="preserve"> ― масса отобранной пробы крупного заполнителя в сухом состоянии, г.</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6.3.8 Объем воздуха или газа в бетонной смеси </w:t>
      </w:r>
      <w:r w:rsidRPr="002A0DAA">
        <w:rPr>
          <w:bCs/>
          <w:i/>
          <w:sz w:val="27"/>
          <w:szCs w:val="27"/>
          <w:lang w:val="en-US"/>
        </w:rPr>
        <w:t>V</w:t>
      </w:r>
      <w:r w:rsidRPr="002A0DAA">
        <w:rPr>
          <w:bCs/>
          <w:sz w:val="27"/>
          <w:szCs w:val="27"/>
          <w:vertAlign w:val="subscript"/>
        </w:rPr>
        <w:t>в</w:t>
      </w:r>
      <w:r w:rsidRPr="002A0DAA">
        <w:rPr>
          <w:rFonts w:ascii="Arial" w:hAnsi="Arial" w:cs="Arial"/>
          <w:bCs/>
          <w:sz w:val="24"/>
          <w:szCs w:val="24"/>
        </w:rPr>
        <w:t>, %, вычисляют с округлением до 0,1 %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1021"/>
        </w:trPr>
        <w:tc>
          <w:tcPr>
            <w:tcW w:w="8926" w:type="dxa"/>
            <w:vAlign w:val="center"/>
          </w:tcPr>
          <w:p w:rsidR="00547C8A" w:rsidRPr="002A0DAA" w:rsidRDefault="00887A71">
            <w:pPr>
              <w:pStyle w:val="formattext"/>
              <w:shd w:val="clear" w:color="auto" w:fill="FFFFFF"/>
              <w:spacing w:line="360" w:lineRule="auto"/>
              <w:ind w:left="2268" w:firstLine="709"/>
              <w:jc w:val="both"/>
              <w:rPr>
                <w:rFonts w:ascii="Arial" w:hAnsi="Arial" w:cs="Arial"/>
                <w:bCs/>
                <w:sz w:val="24"/>
                <w:szCs w:val="24"/>
              </w:rPr>
            </w:pPr>
            <m:oMath>
              <m:sSub>
                <m:sSubPr>
                  <m:ctrlPr>
                    <w:rPr>
                      <w:rFonts w:ascii="Cambria Math" w:hAnsi="Cambria Math" w:cs="Arial"/>
                      <w:bCs/>
                      <w:i/>
                      <w:sz w:val="27"/>
                      <w:szCs w:val="27"/>
                      <w:lang w:val="en-US"/>
                    </w:rPr>
                  </m:ctrlPr>
                </m:sSubPr>
                <m:e>
                  <m:r>
                    <w:rPr>
                      <w:rFonts w:ascii="Cambria Math" w:hAnsi="Cambria Math" w:cs="Arial"/>
                      <w:sz w:val="27"/>
                      <w:szCs w:val="27"/>
                      <w:lang w:val="en-US"/>
                    </w:rPr>
                    <m:t>V</m:t>
                  </m:r>
                </m:e>
                <m:sub>
                  <m:r>
                    <w:rPr>
                      <w:rFonts w:ascii="Cambria Math" w:hAnsi="Cambria Math" w:cs="Arial"/>
                      <w:sz w:val="27"/>
                      <w:szCs w:val="27"/>
                    </w:rPr>
                    <m:t>в</m:t>
                  </m:r>
                </m:sub>
              </m:sSub>
              <m:r>
                <w:rPr>
                  <w:rFonts w:ascii="Cambria Math" w:hAnsi="Cambria Math" w:cs="Arial"/>
                  <w:sz w:val="27"/>
                  <w:szCs w:val="27"/>
                </w:rPr>
                <m:t>=</m:t>
              </m:r>
              <m:f>
                <m:fPr>
                  <m:ctrlPr>
                    <w:rPr>
                      <w:rFonts w:ascii="Cambria Math" w:hAnsi="Cambria Math" w:cs="Arial"/>
                      <w:bCs/>
                      <w:i/>
                      <w:sz w:val="27"/>
                      <w:szCs w:val="27"/>
                    </w:rPr>
                  </m:ctrlPr>
                </m:fPr>
                <m:num>
                  <m:sSub>
                    <m:sSubPr>
                      <m:ctrlPr>
                        <w:rPr>
                          <w:rFonts w:ascii="Cambria Math" w:hAnsi="Cambria Math" w:cs="Arial"/>
                          <w:bCs/>
                          <w:i/>
                          <w:sz w:val="27"/>
                          <w:szCs w:val="27"/>
                        </w:rPr>
                      </m:ctrlPr>
                    </m:sSubPr>
                    <m:e>
                      <m:r>
                        <w:rPr>
                          <w:rFonts w:ascii="Cambria Math" w:hAnsi="Cambria Math" w:cs="Arial"/>
                          <w:sz w:val="27"/>
                          <w:szCs w:val="27"/>
                        </w:rPr>
                        <m:t>V</m:t>
                      </m:r>
                    </m:e>
                    <m:sub>
                      <m:r>
                        <w:rPr>
                          <w:rFonts w:ascii="Cambria Math" w:hAnsi="Cambria Math" w:cs="Arial"/>
                          <w:sz w:val="27"/>
                          <w:szCs w:val="27"/>
                        </w:rPr>
                        <m:t>см</m:t>
                      </m:r>
                    </m:sub>
                  </m:sSub>
                  <m:r>
                    <w:rPr>
                      <w:rFonts w:ascii="Cambria Math" w:hAnsi="Cambria Math" w:cs="Arial"/>
                      <w:sz w:val="27"/>
                      <w:szCs w:val="27"/>
                    </w:rPr>
                    <m:t>+</m:t>
                  </m:r>
                  <m:f>
                    <m:fPr>
                      <m:ctrlPr>
                        <w:rPr>
                          <w:rFonts w:ascii="Cambria Math" w:hAnsi="Cambria Math" w:cs="Arial"/>
                          <w:bCs/>
                          <w:i/>
                          <w:sz w:val="27"/>
                          <w:szCs w:val="27"/>
                        </w:rPr>
                      </m:ctrlPr>
                    </m:fPr>
                    <m:num>
                      <m:sSub>
                        <m:sSubPr>
                          <m:ctrlPr>
                            <w:rPr>
                              <w:rFonts w:ascii="Cambria Math" w:hAnsi="Cambria Math" w:cs="Arial"/>
                              <w:bCs/>
                              <w:i/>
                              <w:sz w:val="27"/>
                              <w:szCs w:val="27"/>
                            </w:rPr>
                          </m:ctrlPr>
                        </m:sSubPr>
                        <m:e>
                          <m:r>
                            <w:rPr>
                              <w:rFonts w:ascii="Cambria Math" w:hAnsi="Cambria Math" w:cs="Arial"/>
                              <w:sz w:val="27"/>
                              <w:szCs w:val="27"/>
                            </w:rPr>
                            <m:t>m</m:t>
                          </m:r>
                        </m:e>
                        <m:sub>
                          <m:r>
                            <w:rPr>
                              <w:rFonts w:ascii="Cambria Math" w:hAnsi="Cambria Math" w:cs="Arial"/>
                              <w:sz w:val="27"/>
                              <w:szCs w:val="27"/>
                            </w:rPr>
                            <m:t>в</m:t>
                          </m:r>
                        </m:sub>
                      </m:sSub>
                    </m:num>
                    <m:den>
                      <m:sSub>
                        <m:sSubPr>
                          <m:ctrlPr>
                            <w:rPr>
                              <w:rFonts w:ascii="Cambria Math" w:hAnsi="Cambria Math" w:cs="Arial"/>
                              <w:bCs/>
                              <w:i/>
                              <w:sz w:val="27"/>
                              <w:szCs w:val="27"/>
                            </w:rPr>
                          </m:ctrlPr>
                        </m:sSubPr>
                        <m:e>
                          <m:r>
                            <m:rPr>
                              <m:nor/>
                            </m:rPr>
                            <w:rPr>
                              <w:rFonts w:ascii="Cambria Math" w:hAnsi="Cambria Math" w:cs="Arial"/>
                              <w:sz w:val="27"/>
                              <w:szCs w:val="27"/>
                            </w:rPr>
                            <m:t>ρ</m:t>
                          </m:r>
                        </m:e>
                        <m:sub>
                          <m:r>
                            <w:rPr>
                              <w:rFonts w:ascii="Cambria Math" w:hAnsi="Cambria Math" w:cs="Arial"/>
                              <w:sz w:val="27"/>
                              <w:szCs w:val="27"/>
                            </w:rPr>
                            <m:t>в</m:t>
                          </m:r>
                        </m:sub>
                      </m:sSub>
                    </m:den>
                  </m:f>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0</m:t>
                      </m:r>
                    </m:sub>
                  </m:sSub>
                  <m:r>
                    <w:rPr>
                      <w:rFonts w:ascii="Cambria Math" w:hAnsi="Cambria Math" w:cs="Arial"/>
                      <w:sz w:val="27"/>
                      <w:szCs w:val="27"/>
                    </w:rPr>
                    <m:t>-0,9</m:t>
                  </m:r>
                  <m:sSub>
                    <m:sSubPr>
                      <m:ctrlPr>
                        <w:rPr>
                          <w:rFonts w:ascii="Cambria Math" w:hAnsi="Cambria Math" w:cs="Arial"/>
                          <w:bCs/>
                          <w:i/>
                          <w:sz w:val="27"/>
                          <w:szCs w:val="27"/>
                        </w:rPr>
                      </m:ctrlPr>
                    </m:sSubPr>
                    <m:e>
                      <m:r>
                        <w:rPr>
                          <w:rFonts w:ascii="Cambria Math" w:hAnsi="Cambria Math" w:cs="Arial"/>
                          <w:sz w:val="27"/>
                          <w:szCs w:val="27"/>
                          <w:lang w:val="en-US"/>
                        </w:rPr>
                        <m:t>m</m:t>
                      </m:r>
                    </m:e>
                    <m:sub>
                      <m:r>
                        <w:rPr>
                          <w:rFonts w:ascii="Cambria Math" w:hAnsi="Cambria Math" w:cs="Arial"/>
                          <w:sz w:val="27"/>
                          <w:szCs w:val="27"/>
                        </w:rPr>
                        <m:t>п</m:t>
                      </m:r>
                    </m:sub>
                  </m:sSub>
                  <m:r>
                    <w:rPr>
                      <w:rFonts w:ascii="Cambria Math" w:hAnsi="Cambria Math" w:cs="Arial"/>
                      <w:sz w:val="27"/>
                      <w:szCs w:val="27"/>
                    </w:rPr>
                    <m:t>-</m:t>
                  </m:r>
                  <m:f>
                    <m:fPr>
                      <m:ctrlPr>
                        <w:rPr>
                          <w:rFonts w:ascii="Cambria Math" w:hAnsi="Cambria Math" w:cs="Arial"/>
                          <w:bCs/>
                          <w:i/>
                          <w:sz w:val="27"/>
                          <w:szCs w:val="27"/>
                        </w:rPr>
                      </m:ctrlPr>
                    </m:fPr>
                    <m:num>
                      <m:r>
                        <w:rPr>
                          <w:rFonts w:ascii="Cambria Math" w:hAnsi="Cambria Math" w:cs="Arial"/>
                          <w:sz w:val="27"/>
                          <w:szCs w:val="27"/>
                          <w:lang w:val="en-US"/>
                        </w:rPr>
                        <m:t>n</m:t>
                      </m:r>
                      <m:sSub>
                        <m:sSubPr>
                          <m:ctrlPr>
                            <w:rPr>
                              <w:rFonts w:ascii="Cambria Math" w:hAnsi="Cambria Math" w:cs="Arial"/>
                              <w:bCs/>
                              <w:i/>
                              <w:sz w:val="27"/>
                              <w:szCs w:val="27"/>
                              <w:lang w:val="en-US"/>
                            </w:rPr>
                          </m:ctrlPr>
                        </m:sSubPr>
                        <m:e>
                          <m:r>
                            <w:rPr>
                              <w:rFonts w:ascii="Cambria Math" w:hAnsi="Cambria Math" w:cs="Arial"/>
                              <w:sz w:val="27"/>
                              <w:szCs w:val="27"/>
                              <w:lang w:val="en-US"/>
                            </w:rPr>
                            <m:t>W</m:t>
                          </m:r>
                        </m:e>
                        <m:sub>
                          <m:r>
                            <w:rPr>
                              <w:rFonts w:ascii="Cambria Math" w:hAnsi="Cambria Math" w:cs="Arial"/>
                              <w:sz w:val="27"/>
                              <w:szCs w:val="27"/>
                            </w:rPr>
                            <m:t>щ</m:t>
                          </m:r>
                        </m:sub>
                      </m:sSub>
                    </m:num>
                    <m:den>
                      <m:r>
                        <w:rPr>
                          <w:rFonts w:ascii="Cambria Math" w:hAnsi="Cambria Math" w:cs="Arial"/>
                          <w:sz w:val="27"/>
                          <w:szCs w:val="27"/>
                        </w:rPr>
                        <m:t>100</m:t>
                      </m:r>
                    </m:den>
                  </m:f>
                  <m:r>
                    <w:rPr>
                      <w:rFonts w:ascii="Cambria Math" w:hAnsi="Cambria Math" w:cs="Arial"/>
                      <w:sz w:val="27"/>
                      <w:szCs w:val="27"/>
                    </w:rPr>
                    <m:t>∙</m:t>
                  </m:r>
                  <m:f>
                    <m:fPr>
                      <m:ctrlPr>
                        <w:rPr>
                          <w:rFonts w:ascii="Cambria Math" w:hAnsi="Cambria Math" w:cs="Arial"/>
                          <w:bCs/>
                          <w:i/>
                          <w:sz w:val="27"/>
                          <w:szCs w:val="27"/>
                        </w:rPr>
                      </m:ctrlPr>
                    </m:fPr>
                    <m:num>
                      <m:r>
                        <w:rPr>
                          <w:rFonts w:ascii="Cambria Math" w:hAnsi="Cambria Math" w:cs="Arial"/>
                          <w:sz w:val="27"/>
                          <w:szCs w:val="27"/>
                        </w:rPr>
                        <m:t>Щ</m:t>
                      </m:r>
                    </m:num>
                    <m:den>
                      <m:r>
                        <w:rPr>
                          <w:rFonts w:ascii="Cambria Math" w:hAnsi="Cambria Math" w:cs="Arial"/>
                          <w:sz w:val="27"/>
                          <w:szCs w:val="27"/>
                        </w:rPr>
                        <m:t>1000</m:t>
                      </m:r>
                    </m:den>
                  </m:f>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rPr>
                        <m:t>V</m:t>
                      </m:r>
                    </m:e>
                    <m:sub>
                      <m:r>
                        <w:rPr>
                          <w:rFonts w:ascii="Cambria Math" w:hAnsi="Cambria Math" w:cs="Arial"/>
                          <w:sz w:val="27"/>
                          <w:szCs w:val="27"/>
                        </w:rPr>
                        <m:t>см</m:t>
                      </m:r>
                    </m:sub>
                  </m:sSub>
                </m:num>
                <m:den>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см</m:t>
                      </m:r>
                    </m:sub>
                  </m:sSub>
                </m:den>
              </m:f>
              <m:r>
                <w:rPr>
                  <w:rFonts w:ascii="Cambria Math" w:hAnsi="Cambria Math" w:cs="Arial"/>
                  <w:sz w:val="27"/>
                  <w:szCs w:val="27"/>
                </w:rPr>
                <m:t>∙100</m:t>
              </m:r>
            </m:oMath>
            <w:r w:rsidR="00420C8D" w:rsidRPr="002A0DAA">
              <w:rPr>
                <w:rFonts w:ascii="Arial" w:hAnsi="Arial" w:cs="Arial"/>
                <w:sz w:val="24"/>
                <w:szCs w:val="24"/>
              </w:rPr>
              <w:t>,</w:t>
            </w:r>
          </w:p>
        </w:tc>
        <w:tc>
          <w:tcPr>
            <w:tcW w:w="704" w:type="dxa"/>
            <w:vAlign w:val="center"/>
          </w:tcPr>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9</w:t>
            </w:r>
            <w:r w:rsidRPr="002A0DAA">
              <w:rPr>
                <w:rFonts w:ascii="Arial" w:hAnsi="Arial" w:cs="Arial"/>
                <w:bCs/>
                <w:sz w:val="24"/>
                <w:szCs w:val="24"/>
              </w:rPr>
              <w:t>)</w:t>
            </w:r>
          </w:p>
        </w:tc>
      </w:tr>
    </w:tbl>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 xml:space="preserve">где </w:t>
      </w:r>
      <w:r w:rsidRPr="002A0DAA">
        <w:rPr>
          <w:bCs/>
          <w:i/>
          <w:sz w:val="27"/>
          <w:szCs w:val="27"/>
          <w:lang w:val="en-US"/>
        </w:rPr>
        <w:t>V</w:t>
      </w:r>
      <w:r w:rsidRPr="002A0DAA">
        <w:rPr>
          <w:bCs/>
          <w:sz w:val="27"/>
          <w:szCs w:val="27"/>
          <w:vertAlign w:val="subscript"/>
        </w:rPr>
        <w:t>см</w:t>
      </w:r>
      <w:r w:rsidRPr="002A0DAA">
        <w:rPr>
          <w:rFonts w:ascii="Arial" w:hAnsi="Arial" w:cs="Arial"/>
          <w:bCs/>
          <w:sz w:val="24"/>
          <w:szCs w:val="24"/>
        </w:rPr>
        <w:t xml:space="preserve"> ― объем испытуемой бетонной смеси в уплотненном состоянии, см</w:t>
      </w:r>
      <w:r w:rsidRPr="002A0DAA">
        <w:rPr>
          <w:rFonts w:ascii="Arial" w:hAnsi="Arial" w:cs="Arial"/>
          <w:bCs/>
          <w:sz w:val="24"/>
          <w:szCs w:val="24"/>
          <w:vertAlign w:val="superscript"/>
        </w:rPr>
        <w:t>3</w:t>
      </w:r>
      <w:r w:rsidRPr="002A0DAA">
        <w:rPr>
          <w:rFonts w:ascii="Arial" w:hAnsi="Arial" w:cs="Arial"/>
          <w:bCs/>
          <w:sz w:val="24"/>
          <w:szCs w:val="24"/>
        </w:rPr>
        <w:t>;</w:t>
      </w:r>
    </w:p>
    <w:p w:rsidR="00547C8A" w:rsidRPr="002A0DAA" w:rsidRDefault="00420C8D">
      <w:pPr>
        <w:pStyle w:val="formattext"/>
        <w:shd w:val="clear" w:color="auto" w:fill="FFFFFF"/>
        <w:spacing w:line="360" w:lineRule="auto"/>
        <w:ind w:left="510"/>
        <w:jc w:val="both"/>
        <w:rPr>
          <w:rFonts w:ascii="Arial" w:hAnsi="Arial" w:cs="Arial"/>
          <w:bCs/>
          <w:sz w:val="24"/>
          <w:szCs w:val="24"/>
        </w:rPr>
      </w:pPr>
      <w:r w:rsidRPr="002A0DAA">
        <w:rPr>
          <w:bCs/>
          <w:i/>
          <w:sz w:val="27"/>
          <w:szCs w:val="27"/>
          <w:lang w:val="en-US"/>
        </w:rPr>
        <w:t>m</w:t>
      </w:r>
      <w:r w:rsidRPr="002A0DAA">
        <w:rPr>
          <w:bCs/>
          <w:sz w:val="27"/>
          <w:szCs w:val="27"/>
          <w:vertAlign w:val="subscript"/>
        </w:rPr>
        <w:t>в</w:t>
      </w:r>
      <w:r w:rsidRPr="002A0DAA">
        <w:rPr>
          <w:rFonts w:ascii="Arial" w:hAnsi="Arial" w:cs="Arial"/>
          <w:bCs/>
          <w:sz w:val="24"/>
          <w:szCs w:val="24"/>
        </w:rPr>
        <w:t xml:space="preserve"> ― масса всей влитой воды, г;</w:t>
      </w:r>
    </w:p>
    <w:p w:rsidR="00547C8A" w:rsidRPr="002A0DAA" w:rsidRDefault="00420C8D">
      <w:pPr>
        <w:pStyle w:val="formattext"/>
        <w:shd w:val="clear" w:color="auto" w:fill="FFFFFF"/>
        <w:spacing w:line="360" w:lineRule="auto"/>
        <w:ind w:left="567"/>
        <w:rPr>
          <w:rFonts w:ascii="Arial" w:hAnsi="Arial" w:cs="Arial"/>
          <w:bCs/>
          <w:sz w:val="24"/>
          <w:szCs w:val="24"/>
        </w:rPr>
      </w:pPr>
      <w:r w:rsidRPr="002A0DAA">
        <w:rPr>
          <w:bCs/>
          <w:sz w:val="27"/>
          <w:szCs w:val="27"/>
        </w:rPr>
        <w:lastRenderedPageBreak/>
        <w:t>ρ</w:t>
      </w:r>
      <w:r w:rsidRPr="002A0DAA">
        <w:rPr>
          <w:bCs/>
          <w:sz w:val="27"/>
          <w:szCs w:val="27"/>
          <w:vertAlign w:val="subscript"/>
        </w:rPr>
        <w:t>в</w:t>
      </w:r>
      <w:r w:rsidRPr="002A0DAA">
        <w:rPr>
          <w:rFonts w:ascii="Arial" w:hAnsi="Arial" w:cs="Arial"/>
          <w:bCs/>
          <w:sz w:val="24"/>
          <w:szCs w:val="24"/>
        </w:rPr>
        <w:t xml:space="preserve"> ― плотность воды, принимаемая равной 1 г/см</w:t>
      </w:r>
      <w:r w:rsidRPr="002A0DAA">
        <w:rPr>
          <w:rFonts w:ascii="Arial" w:hAnsi="Arial" w:cs="Arial"/>
          <w:bCs/>
          <w:sz w:val="24"/>
          <w:szCs w:val="24"/>
          <w:vertAlign w:val="superscript"/>
        </w:rPr>
        <w:t>3</w:t>
      </w:r>
      <w:r w:rsidRPr="002A0DAA">
        <w:rPr>
          <w:rFonts w:ascii="Arial" w:hAnsi="Arial" w:cs="Arial"/>
          <w:bCs/>
          <w:sz w:val="24"/>
          <w:szCs w:val="24"/>
        </w:rPr>
        <w:t>;</w:t>
      </w:r>
    </w:p>
    <w:p w:rsidR="00547C8A" w:rsidRPr="002A0DAA" w:rsidRDefault="00420C8D">
      <w:pPr>
        <w:pStyle w:val="formattext"/>
        <w:shd w:val="clear" w:color="auto" w:fill="FFFFFF"/>
        <w:spacing w:line="360" w:lineRule="auto"/>
        <w:ind w:left="510"/>
        <w:rPr>
          <w:rFonts w:ascii="Arial" w:hAnsi="Arial" w:cs="Arial"/>
          <w:bCs/>
          <w:sz w:val="24"/>
          <w:szCs w:val="24"/>
        </w:rPr>
      </w:pPr>
      <w:r w:rsidRPr="002A0DAA">
        <w:rPr>
          <w:bCs/>
          <w:i/>
          <w:sz w:val="27"/>
          <w:szCs w:val="27"/>
          <w:lang w:val="en-US"/>
        </w:rPr>
        <w:t>V</w:t>
      </w:r>
      <w:r w:rsidRPr="002A0DAA">
        <w:rPr>
          <w:bCs/>
          <w:sz w:val="27"/>
          <w:szCs w:val="27"/>
          <w:vertAlign w:val="subscript"/>
        </w:rPr>
        <w:t>0</w:t>
      </w:r>
      <w:r w:rsidRPr="002A0DAA">
        <w:rPr>
          <w:rFonts w:ascii="Arial" w:hAnsi="Arial" w:cs="Arial"/>
          <w:bCs/>
          <w:sz w:val="24"/>
          <w:szCs w:val="24"/>
        </w:rPr>
        <w:t xml:space="preserve"> ― постоянная объемомера, см</w:t>
      </w:r>
      <w:r w:rsidRPr="002A0DAA">
        <w:rPr>
          <w:rFonts w:ascii="Arial" w:hAnsi="Arial" w:cs="Arial"/>
          <w:bCs/>
          <w:sz w:val="24"/>
          <w:szCs w:val="24"/>
          <w:vertAlign w:val="superscript"/>
        </w:rPr>
        <w:t>3</w:t>
      </w:r>
      <w:r w:rsidRPr="002A0DAA">
        <w:rPr>
          <w:rFonts w:ascii="Arial" w:hAnsi="Arial" w:cs="Arial"/>
          <w:bCs/>
          <w:sz w:val="24"/>
          <w:szCs w:val="24"/>
        </w:rPr>
        <w:t>, определяемая по 6.2.3;</w:t>
      </w:r>
    </w:p>
    <w:p w:rsidR="00547C8A" w:rsidRPr="002A0DAA" w:rsidRDefault="00420C8D">
      <w:pPr>
        <w:pStyle w:val="formattext"/>
        <w:shd w:val="clear" w:color="auto" w:fill="FFFFFF"/>
        <w:spacing w:line="360" w:lineRule="auto"/>
        <w:ind w:left="454"/>
        <w:jc w:val="both"/>
        <w:rPr>
          <w:rFonts w:ascii="Arial" w:hAnsi="Arial" w:cs="Arial"/>
          <w:bCs/>
          <w:sz w:val="24"/>
          <w:szCs w:val="24"/>
        </w:rPr>
      </w:pPr>
      <w:r w:rsidRPr="002A0DAA">
        <w:rPr>
          <w:bCs/>
          <w:i/>
          <w:sz w:val="27"/>
          <w:szCs w:val="27"/>
          <w:lang w:val="en-US"/>
        </w:rPr>
        <w:t>m</w:t>
      </w:r>
      <w:r w:rsidRPr="002A0DAA">
        <w:rPr>
          <w:bCs/>
          <w:sz w:val="27"/>
          <w:szCs w:val="27"/>
          <w:vertAlign w:val="subscript"/>
        </w:rPr>
        <w:t>п</w:t>
      </w:r>
      <w:r w:rsidRPr="002A0DAA">
        <w:rPr>
          <w:rFonts w:ascii="Arial" w:hAnsi="Arial" w:cs="Arial"/>
          <w:bCs/>
          <w:sz w:val="24"/>
          <w:szCs w:val="24"/>
        </w:rPr>
        <w:t xml:space="preserve"> ― масса отобранной пены, г;</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bCs/>
          <w:i/>
          <w:sz w:val="27"/>
          <w:szCs w:val="27"/>
          <w:lang w:val="en-US"/>
        </w:rPr>
        <w:t>n</w:t>
      </w:r>
      <w:r w:rsidRPr="002A0DAA">
        <w:rPr>
          <w:rFonts w:ascii="Arial" w:hAnsi="Arial" w:cs="Arial"/>
          <w:bCs/>
          <w:sz w:val="24"/>
          <w:szCs w:val="24"/>
        </w:rPr>
        <w:t xml:space="preserve"> ― коэффициент, равный 0,4 для пористого гравия, 0,75 для пористого щебня;</w:t>
      </w:r>
    </w:p>
    <w:p w:rsidR="00547C8A" w:rsidRPr="002A0DAA" w:rsidRDefault="00420C8D">
      <w:pPr>
        <w:pStyle w:val="formattext"/>
        <w:shd w:val="clear" w:color="auto" w:fill="FFFFFF"/>
        <w:spacing w:line="360" w:lineRule="auto"/>
        <w:ind w:left="1191" w:hanging="851"/>
        <w:jc w:val="both"/>
        <w:rPr>
          <w:rFonts w:ascii="Arial" w:hAnsi="Arial" w:cs="Arial"/>
          <w:bCs/>
          <w:sz w:val="24"/>
          <w:szCs w:val="24"/>
        </w:rPr>
      </w:pPr>
      <w:r w:rsidRPr="002A0DAA">
        <w:rPr>
          <w:bCs/>
          <w:i/>
          <w:sz w:val="27"/>
          <w:szCs w:val="27"/>
          <w:lang w:val="en-US"/>
        </w:rPr>
        <w:t>W</w:t>
      </w:r>
      <w:r w:rsidRPr="002A0DAA">
        <w:rPr>
          <w:bCs/>
          <w:sz w:val="27"/>
          <w:szCs w:val="27"/>
          <w:vertAlign w:val="subscript"/>
        </w:rPr>
        <w:t>щ</w:t>
      </w:r>
      <w:r w:rsidRPr="002A0DAA">
        <w:rPr>
          <w:rFonts w:ascii="Arial" w:hAnsi="Arial" w:cs="Arial"/>
          <w:bCs/>
          <w:sz w:val="24"/>
          <w:szCs w:val="24"/>
        </w:rPr>
        <w:t xml:space="preserve"> ― водопоглощение крупного пористого заполнителя за время от момента приготовления смеси до окончания испытания, % массы;</w:t>
      </w:r>
    </w:p>
    <w:p w:rsidR="00547C8A" w:rsidRPr="002A0DAA" w:rsidRDefault="00420C8D">
      <w:pPr>
        <w:pStyle w:val="formattext"/>
        <w:shd w:val="clear" w:color="auto" w:fill="FFFFFF"/>
        <w:spacing w:line="360" w:lineRule="auto"/>
        <w:ind w:left="1191" w:hanging="624"/>
        <w:jc w:val="both"/>
        <w:rPr>
          <w:rFonts w:ascii="Arial" w:hAnsi="Arial" w:cs="Arial"/>
          <w:bCs/>
          <w:sz w:val="24"/>
          <w:szCs w:val="24"/>
        </w:rPr>
      </w:pPr>
      <w:r w:rsidRPr="002A0DAA">
        <w:rPr>
          <w:rFonts w:ascii="Arial" w:hAnsi="Arial" w:cs="Arial"/>
          <w:bCs/>
          <w:sz w:val="24"/>
          <w:szCs w:val="24"/>
        </w:rPr>
        <w:t>Щ ―</w:t>
      </w:r>
      <w:r w:rsidRPr="002A0DAA">
        <w:rPr>
          <w:rFonts w:ascii="Arial" w:hAnsi="Arial" w:cs="Arial"/>
          <w:bCs/>
          <w:sz w:val="24"/>
          <w:szCs w:val="24"/>
          <w:lang w:val="en-US"/>
        </w:rPr>
        <w:t> </w:t>
      </w:r>
      <w:r w:rsidRPr="002A0DAA">
        <w:rPr>
          <w:rFonts w:ascii="Arial" w:hAnsi="Arial" w:cs="Arial"/>
          <w:bCs/>
          <w:sz w:val="24"/>
          <w:szCs w:val="24"/>
        </w:rPr>
        <w:t>содержание крупного пористого заполнителя в номинальном составе бетонной смеси, кг/м</w:t>
      </w:r>
      <w:r w:rsidRPr="002A0DAA">
        <w:rPr>
          <w:rFonts w:ascii="Arial" w:hAnsi="Arial" w:cs="Arial"/>
          <w:bCs/>
          <w:sz w:val="24"/>
          <w:szCs w:val="24"/>
          <w:vertAlign w:val="superscript"/>
        </w:rPr>
        <w:t>3</w:t>
      </w:r>
      <w:r w:rsidRPr="002A0DAA">
        <w:rPr>
          <w:rFonts w:ascii="Arial" w:hAnsi="Arial" w:cs="Arial"/>
          <w:bCs/>
          <w:sz w:val="24"/>
          <w:szCs w:val="24"/>
        </w:rPr>
        <w:t>.</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Для бетонной смеси на плотном заполнителе величины </w:t>
      </w:r>
      <w:r w:rsidRPr="002A0DAA">
        <w:rPr>
          <w:bCs/>
          <w:i/>
          <w:sz w:val="27"/>
          <w:szCs w:val="27"/>
          <w:lang w:val="en-US"/>
        </w:rPr>
        <w:t>n</w:t>
      </w:r>
      <w:r w:rsidRPr="002A0DAA">
        <w:rPr>
          <w:rFonts w:ascii="Arial" w:hAnsi="Arial" w:cs="Arial"/>
          <w:bCs/>
          <w:sz w:val="24"/>
          <w:szCs w:val="24"/>
        </w:rPr>
        <w:t xml:space="preserve">, </w:t>
      </w:r>
      <w:r w:rsidRPr="002A0DAA">
        <w:rPr>
          <w:bCs/>
          <w:i/>
          <w:sz w:val="27"/>
          <w:szCs w:val="27"/>
          <w:lang w:val="en-US"/>
        </w:rPr>
        <w:t>W</w:t>
      </w:r>
      <w:r w:rsidRPr="002A0DAA">
        <w:rPr>
          <w:bCs/>
          <w:sz w:val="27"/>
          <w:szCs w:val="27"/>
          <w:vertAlign w:val="subscript"/>
        </w:rPr>
        <w:t>щ</w:t>
      </w:r>
      <w:r w:rsidRPr="002A0DAA">
        <w:rPr>
          <w:rFonts w:ascii="Arial" w:hAnsi="Arial" w:cs="Arial"/>
          <w:bCs/>
          <w:sz w:val="24"/>
          <w:szCs w:val="24"/>
        </w:rPr>
        <w:t xml:space="preserve"> и Щ принимают равными нулю.</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Пену в объемомере допускается гасить путем вливания от 1 до 3</w:t>
      </w:r>
      <w:r w:rsidRPr="002A0DAA">
        <w:rPr>
          <w:rFonts w:ascii="Arial" w:hAnsi="Arial" w:cs="Arial"/>
          <w:bCs/>
          <w:sz w:val="24"/>
          <w:szCs w:val="24"/>
          <w:lang w:val="en-US"/>
        </w:rPr>
        <w:t> </w:t>
      </w:r>
      <w:r w:rsidRPr="002A0DAA">
        <w:rPr>
          <w:rFonts w:ascii="Arial" w:hAnsi="Arial" w:cs="Arial"/>
          <w:bCs/>
          <w:sz w:val="24"/>
          <w:szCs w:val="24"/>
        </w:rPr>
        <w:t xml:space="preserve">мл спирта (этилового, метилового или др.). В этом случае пену допускается не собирать, а объем воздуха или газа в бетонной смеси </w:t>
      </w:r>
      <w:r w:rsidRPr="002A0DAA">
        <w:rPr>
          <w:bCs/>
          <w:i/>
          <w:sz w:val="27"/>
          <w:szCs w:val="27"/>
          <w:lang w:val="en-US"/>
        </w:rPr>
        <w:t>V</w:t>
      </w:r>
      <w:r w:rsidRPr="002A0DAA">
        <w:rPr>
          <w:rFonts w:ascii="Arial" w:hAnsi="Arial" w:cs="Arial"/>
          <w:bCs/>
          <w:sz w:val="24"/>
          <w:szCs w:val="24"/>
          <w:vertAlign w:val="subscript"/>
        </w:rPr>
        <w:t>в</w:t>
      </w:r>
      <w:r w:rsidRPr="002A0DAA">
        <w:rPr>
          <w:rFonts w:ascii="Arial" w:hAnsi="Arial" w:cs="Arial"/>
          <w:bCs/>
          <w:sz w:val="24"/>
          <w:szCs w:val="24"/>
        </w:rPr>
        <w:t xml:space="preserve"> определяют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968"/>
        </w:trPr>
        <w:tc>
          <w:tcPr>
            <w:tcW w:w="8926" w:type="dxa"/>
            <w:vAlign w:val="center"/>
          </w:tcPr>
          <w:p w:rsidR="00547C8A" w:rsidRPr="002A0DAA" w:rsidRDefault="00887A71">
            <w:pPr>
              <w:pStyle w:val="formattext"/>
              <w:shd w:val="clear" w:color="auto" w:fill="FFFFFF"/>
              <w:spacing w:line="360" w:lineRule="auto"/>
              <w:ind w:left="1985" w:firstLine="709"/>
              <w:jc w:val="both"/>
              <w:rPr>
                <w:rFonts w:ascii="Arial" w:hAnsi="Arial" w:cs="Arial"/>
                <w:bCs/>
                <w:sz w:val="24"/>
                <w:szCs w:val="24"/>
              </w:rPr>
            </w:pPr>
            <m:oMath>
              <m:sSub>
                <m:sSubPr>
                  <m:ctrlPr>
                    <w:rPr>
                      <w:rFonts w:ascii="Cambria Math" w:hAnsi="Cambria Math" w:cs="Arial"/>
                      <w:bCs/>
                      <w:i/>
                      <w:sz w:val="27"/>
                      <w:szCs w:val="27"/>
                      <w:lang w:val="en-US"/>
                    </w:rPr>
                  </m:ctrlPr>
                </m:sSubPr>
                <m:e>
                  <m:r>
                    <w:rPr>
                      <w:rFonts w:ascii="Cambria Math" w:hAnsi="Cambria Math" w:cs="Arial"/>
                      <w:sz w:val="27"/>
                      <w:szCs w:val="27"/>
                      <w:lang w:val="en-US"/>
                    </w:rPr>
                    <m:t>V</m:t>
                  </m:r>
                </m:e>
                <m:sub>
                  <m:r>
                    <w:rPr>
                      <w:rFonts w:ascii="Cambria Math" w:hAnsi="Cambria Math" w:cs="Arial"/>
                      <w:sz w:val="27"/>
                      <w:szCs w:val="27"/>
                    </w:rPr>
                    <m:t>в</m:t>
                  </m:r>
                </m:sub>
              </m:sSub>
              <m:r>
                <w:rPr>
                  <w:rFonts w:ascii="Cambria Math" w:hAnsi="Cambria Math" w:cs="Arial"/>
                  <w:sz w:val="27"/>
                  <w:szCs w:val="27"/>
                </w:rPr>
                <m:t>=</m:t>
              </m:r>
              <m:f>
                <m:fPr>
                  <m:ctrlPr>
                    <w:rPr>
                      <w:rFonts w:ascii="Cambria Math" w:hAnsi="Cambria Math" w:cs="Arial"/>
                      <w:bCs/>
                      <w:i/>
                      <w:sz w:val="27"/>
                      <w:szCs w:val="27"/>
                    </w:rPr>
                  </m:ctrlPr>
                </m:fPr>
                <m:num>
                  <m:sSub>
                    <m:sSubPr>
                      <m:ctrlPr>
                        <w:rPr>
                          <w:rFonts w:ascii="Cambria Math" w:hAnsi="Cambria Math" w:cs="Arial"/>
                          <w:bCs/>
                          <w:i/>
                          <w:sz w:val="27"/>
                          <w:szCs w:val="27"/>
                        </w:rPr>
                      </m:ctrlPr>
                    </m:sSubPr>
                    <m:e>
                      <m:r>
                        <w:rPr>
                          <w:rFonts w:ascii="Cambria Math" w:hAnsi="Cambria Math" w:cs="Arial"/>
                          <w:sz w:val="27"/>
                          <w:szCs w:val="27"/>
                        </w:rPr>
                        <m:t>V</m:t>
                      </m:r>
                    </m:e>
                    <m:sub>
                      <m:r>
                        <w:rPr>
                          <w:rFonts w:ascii="Cambria Math" w:hAnsi="Cambria Math" w:cs="Arial"/>
                          <w:sz w:val="27"/>
                          <w:szCs w:val="27"/>
                        </w:rPr>
                        <m:t>см</m:t>
                      </m:r>
                    </m:sub>
                  </m:sSub>
                  <m:r>
                    <w:rPr>
                      <w:rFonts w:ascii="Cambria Math" w:hAnsi="Cambria Math" w:cs="Arial"/>
                      <w:sz w:val="27"/>
                      <w:szCs w:val="27"/>
                    </w:rPr>
                    <m:t>+</m:t>
                  </m:r>
                  <m:f>
                    <m:fPr>
                      <m:ctrlPr>
                        <w:rPr>
                          <w:rFonts w:ascii="Cambria Math" w:hAnsi="Cambria Math" w:cs="Arial"/>
                          <w:bCs/>
                          <w:i/>
                          <w:sz w:val="27"/>
                          <w:szCs w:val="27"/>
                        </w:rPr>
                      </m:ctrlPr>
                    </m:fPr>
                    <m:num>
                      <m:sSub>
                        <m:sSubPr>
                          <m:ctrlPr>
                            <w:rPr>
                              <w:rFonts w:ascii="Cambria Math" w:hAnsi="Cambria Math" w:cs="Arial"/>
                              <w:bCs/>
                              <w:i/>
                              <w:sz w:val="27"/>
                              <w:szCs w:val="27"/>
                            </w:rPr>
                          </m:ctrlPr>
                        </m:sSubPr>
                        <m:e>
                          <m:r>
                            <w:rPr>
                              <w:rFonts w:ascii="Cambria Math" w:hAnsi="Cambria Math" w:cs="Arial"/>
                              <w:sz w:val="27"/>
                              <w:szCs w:val="27"/>
                            </w:rPr>
                            <m:t>m</m:t>
                          </m:r>
                        </m:e>
                        <m:sub>
                          <m:r>
                            <w:rPr>
                              <w:rFonts w:ascii="Cambria Math" w:hAnsi="Cambria Math" w:cs="Arial"/>
                              <w:sz w:val="27"/>
                              <w:szCs w:val="27"/>
                            </w:rPr>
                            <m:t>в</m:t>
                          </m:r>
                        </m:sub>
                      </m:sSub>
                    </m:num>
                    <m:den>
                      <m:sSub>
                        <m:sSubPr>
                          <m:ctrlPr>
                            <w:rPr>
                              <w:rFonts w:ascii="Cambria Math" w:hAnsi="Cambria Math" w:cs="Arial"/>
                              <w:bCs/>
                              <w:i/>
                              <w:sz w:val="27"/>
                              <w:szCs w:val="27"/>
                            </w:rPr>
                          </m:ctrlPr>
                        </m:sSubPr>
                        <m:e>
                          <m:r>
                            <m:rPr>
                              <m:nor/>
                            </m:rPr>
                            <w:rPr>
                              <w:rFonts w:ascii="Cambria Math" w:hAnsi="Cambria Math" w:cs="Arial"/>
                              <w:sz w:val="27"/>
                              <w:szCs w:val="27"/>
                            </w:rPr>
                            <m:t>ρ</m:t>
                          </m:r>
                        </m:e>
                        <m:sub>
                          <m:r>
                            <w:rPr>
                              <w:rFonts w:ascii="Cambria Math" w:hAnsi="Cambria Math" w:cs="Arial"/>
                              <w:sz w:val="27"/>
                              <w:szCs w:val="27"/>
                            </w:rPr>
                            <m:t>в</m:t>
                          </m:r>
                        </m:sub>
                      </m:sSub>
                    </m:den>
                  </m:f>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0</m:t>
                      </m:r>
                    </m:sub>
                  </m:sSub>
                  <m:r>
                    <w:rPr>
                      <w:rFonts w:ascii="Cambria Math" w:hAnsi="Cambria Math" w:cs="Arial"/>
                      <w:sz w:val="27"/>
                      <w:szCs w:val="27"/>
                    </w:rPr>
                    <m:t>-</m:t>
                  </m:r>
                  <m:f>
                    <m:fPr>
                      <m:ctrlPr>
                        <w:rPr>
                          <w:rFonts w:ascii="Cambria Math" w:hAnsi="Cambria Math" w:cs="Arial"/>
                          <w:bCs/>
                          <w:i/>
                          <w:sz w:val="27"/>
                          <w:szCs w:val="27"/>
                        </w:rPr>
                      </m:ctrlPr>
                    </m:fPr>
                    <m:num>
                      <m:r>
                        <w:rPr>
                          <w:rFonts w:ascii="Cambria Math" w:hAnsi="Cambria Math" w:cs="Arial"/>
                          <w:sz w:val="27"/>
                          <w:szCs w:val="27"/>
                          <w:lang w:val="en-US"/>
                        </w:rPr>
                        <m:t>n</m:t>
                      </m:r>
                      <m:sSub>
                        <m:sSubPr>
                          <m:ctrlPr>
                            <w:rPr>
                              <w:rFonts w:ascii="Cambria Math" w:hAnsi="Cambria Math" w:cs="Arial"/>
                              <w:bCs/>
                              <w:i/>
                              <w:sz w:val="27"/>
                              <w:szCs w:val="27"/>
                              <w:lang w:val="en-US"/>
                            </w:rPr>
                          </m:ctrlPr>
                        </m:sSubPr>
                        <m:e>
                          <m:r>
                            <w:rPr>
                              <w:rFonts w:ascii="Cambria Math" w:hAnsi="Cambria Math" w:cs="Arial"/>
                              <w:sz w:val="27"/>
                              <w:szCs w:val="27"/>
                              <w:lang w:val="en-US"/>
                            </w:rPr>
                            <m:t>W</m:t>
                          </m:r>
                        </m:e>
                        <m:sub>
                          <m:r>
                            <w:rPr>
                              <w:rFonts w:ascii="Cambria Math" w:hAnsi="Cambria Math" w:cs="Arial"/>
                              <w:sz w:val="27"/>
                              <w:szCs w:val="27"/>
                            </w:rPr>
                            <m:t>щ</m:t>
                          </m:r>
                        </m:sub>
                      </m:sSub>
                    </m:num>
                    <m:den>
                      <m:r>
                        <w:rPr>
                          <w:rFonts w:ascii="Cambria Math" w:hAnsi="Cambria Math" w:cs="Arial"/>
                          <w:sz w:val="27"/>
                          <w:szCs w:val="27"/>
                        </w:rPr>
                        <m:t>100</m:t>
                      </m:r>
                    </m:den>
                  </m:f>
                  <m:r>
                    <w:rPr>
                      <w:rFonts w:ascii="Cambria Math" w:hAnsi="Cambria Math" w:cs="Arial"/>
                      <w:sz w:val="27"/>
                      <w:szCs w:val="27"/>
                    </w:rPr>
                    <m:t>∙</m:t>
                  </m:r>
                  <m:f>
                    <m:fPr>
                      <m:ctrlPr>
                        <w:rPr>
                          <w:rFonts w:ascii="Cambria Math" w:hAnsi="Cambria Math" w:cs="Arial"/>
                          <w:bCs/>
                          <w:i/>
                          <w:sz w:val="27"/>
                          <w:szCs w:val="27"/>
                        </w:rPr>
                      </m:ctrlPr>
                    </m:fPr>
                    <m:num>
                      <m:r>
                        <w:rPr>
                          <w:rFonts w:ascii="Cambria Math" w:hAnsi="Cambria Math" w:cs="Arial"/>
                          <w:sz w:val="27"/>
                          <w:szCs w:val="27"/>
                        </w:rPr>
                        <m:t>Щ</m:t>
                      </m:r>
                    </m:num>
                    <m:den>
                      <m:r>
                        <w:rPr>
                          <w:rFonts w:ascii="Cambria Math" w:hAnsi="Cambria Math" w:cs="Arial"/>
                          <w:sz w:val="27"/>
                          <w:szCs w:val="27"/>
                        </w:rPr>
                        <m:t>1000</m:t>
                      </m:r>
                    </m:den>
                  </m:f>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rPr>
                        <m:t>V</m:t>
                      </m:r>
                    </m:e>
                    <m:sub>
                      <m:r>
                        <w:rPr>
                          <w:rFonts w:ascii="Cambria Math" w:hAnsi="Cambria Math" w:cs="Arial"/>
                          <w:sz w:val="27"/>
                          <w:szCs w:val="27"/>
                        </w:rPr>
                        <m:t>см</m:t>
                      </m:r>
                    </m:sub>
                  </m:sSub>
                </m:num>
                <m:den>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см</m:t>
                      </m:r>
                    </m:sub>
                  </m:sSub>
                </m:den>
              </m:f>
              <m:r>
                <w:rPr>
                  <w:rFonts w:ascii="Cambria Math" w:hAnsi="Cambria Math" w:cs="Arial"/>
                  <w:sz w:val="27"/>
                  <w:szCs w:val="27"/>
                </w:rPr>
                <m:t>∙100</m:t>
              </m:r>
            </m:oMath>
            <w:r w:rsidR="00420C8D" w:rsidRPr="002A0DAA">
              <w:rPr>
                <w:rFonts w:ascii="Arial" w:hAnsi="Arial" w:cs="Arial"/>
                <w:sz w:val="24"/>
                <w:szCs w:val="24"/>
              </w:rPr>
              <w:t>.</w:t>
            </w:r>
          </w:p>
        </w:tc>
        <w:tc>
          <w:tcPr>
            <w:tcW w:w="704" w:type="dxa"/>
            <w:vAlign w:val="center"/>
          </w:tcPr>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(10)</w:t>
            </w:r>
          </w:p>
        </w:tc>
      </w:tr>
    </w:tbl>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r w:rsidRPr="002A0DAA">
        <w:rPr>
          <w:rFonts w:ascii="Arial" w:hAnsi="Arial" w:cs="Arial"/>
          <w:bCs/>
          <w:sz w:val="24"/>
          <w:szCs w:val="24"/>
        </w:rPr>
        <w:t>6.3.9</w:t>
      </w:r>
      <w:r w:rsidRPr="002A0DAA">
        <w:rPr>
          <w:rFonts w:ascii="Arial" w:hAnsi="Arial" w:cs="Arial"/>
          <w:bCs/>
          <w:sz w:val="24"/>
          <w:szCs w:val="24"/>
          <w:lang w:val="en-US"/>
        </w:rPr>
        <w:t> </w:t>
      </w:r>
      <w:r w:rsidRPr="002A0DAA">
        <w:rPr>
          <w:rFonts w:ascii="Arial" w:hAnsi="Arial" w:cs="Arial"/>
          <w:bCs/>
          <w:sz w:val="24"/>
          <w:szCs w:val="24"/>
        </w:rPr>
        <w:t>Объем воздуха или газа бетонной смеси вычисляют с округлением до 0,1</w:t>
      </w:r>
      <w:r w:rsidRPr="002A0DAA">
        <w:rPr>
          <w:rFonts w:ascii="Arial" w:hAnsi="Arial" w:cs="Arial"/>
          <w:bCs/>
          <w:sz w:val="24"/>
          <w:szCs w:val="24"/>
          <w:lang w:val="en-US"/>
        </w:rPr>
        <w:t> </w:t>
      </w:r>
      <w:r w:rsidRPr="002A0DAA">
        <w:rPr>
          <w:rFonts w:ascii="Arial" w:hAnsi="Arial" w:cs="Arial"/>
          <w:bCs/>
          <w:sz w:val="24"/>
          <w:szCs w:val="24"/>
        </w:rPr>
        <w:t>% как среднеарифметическое значение результатов двух определений объема воздуха или газа в одной пробе бетонной смеси, отличающихся между собой не более чем на 20</w:t>
      </w:r>
      <w:r w:rsidRPr="002A0DAA">
        <w:rPr>
          <w:rFonts w:ascii="Arial" w:hAnsi="Arial" w:cs="Arial"/>
          <w:bCs/>
          <w:sz w:val="24"/>
          <w:szCs w:val="24"/>
          <w:lang w:val="en-US"/>
        </w:rPr>
        <w:t> </w:t>
      </w:r>
      <w:r w:rsidRPr="002A0DAA">
        <w:rPr>
          <w:rFonts w:ascii="Arial" w:hAnsi="Arial" w:cs="Arial"/>
          <w:bCs/>
          <w:sz w:val="24"/>
          <w:szCs w:val="24"/>
        </w:rPr>
        <w:t>% среднего значения. При большем расхождении испытание повторяют на новой пробе бетонной смеси.</w:t>
      </w:r>
    </w:p>
    <w:p w:rsidR="00547C8A" w:rsidRPr="002A0DAA" w:rsidRDefault="00420C8D">
      <w:pPr>
        <w:pStyle w:val="formattext"/>
        <w:shd w:val="clear" w:color="auto" w:fill="FFFFFF"/>
        <w:spacing w:before="240" w:line="360" w:lineRule="auto"/>
        <w:ind w:firstLine="709"/>
        <w:jc w:val="both"/>
        <w:rPr>
          <w:rFonts w:ascii="Arial" w:hAnsi="Arial" w:cs="Arial"/>
          <w:b/>
          <w:sz w:val="24"/>
          <w:szCs w:val="24"/>
        </w:rPr>
      </w:pPr>
      <w:r w:rsidRPr="002A0DAA">
        <w:rPr>
          <w:rFonts w:ascii="Arial" w:hAnsi="Arial" w:cs="Arial"/>
          <w:b/>
          <w:sz w:val="24"/>
          <w:szCs w:val="24"/>
        </w:rPr>
        <w:t>6.4 Компрессионный метод определения объема воздуха или газа</w:t>
      </w:r>
    </w:p>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r w:rsidRPr="002A0DAA">
        <w:rPr>
          <w:rFonts w:ascii="Arial" w:hAnsi="Arial" w:cs="Arial"/>
          <w:bCs/>
          <w:sz w:val="24"/>
          <w:szCs w:val="24"/>
        </w:rPr>
        <w:t>6.4.1 Бетонную смесь укладывают в чашу поромера и уплотняют по ГОСТ 10180. После уплотнения излишек бетонной смеси срезают металлической линейкой. Фланец тщательно очищают от бетонной смеси, устанавливают на чаше крышку поромера и прижимают ее накидными болтами. Сливной вентиль при этом должен быть закрыт.</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6.4.2</w:t>
      </w:r>
      <w:r w:rsidRPr="002A0DAA">
        <w:rPr>
          <w:rFonts w:ascii="Arial" w:hAnsi="Arial" w:cs="Arial"/>
          <w:bCs/>
          <w:sz w:val="24"/>
          <w:szCs w:val="24"/>
          <w:lang w:val="en-US"/>
        </w:rPr>
        <w:t> </w:t>
      </w:r>
      <w:r w:rsidRPr="002A0DAA">
        <w:rPr>
          <w:rFonts w:ascii="Arial" w:hAnsi="Arial" w:cs="Arial"/>
          <w:bCs/>
          <w:sz w:val="24"/>
          <w:szCs w:val="24"/>
        </w:rPr>
        <w:t>Через воронку заливают в поромер воду до отметки (50</w:t>
      </w:r>
      <w:r w:rsidRPr="002A0DAA">
        <w:rPr>
          <w:rFonts w:ascii="Arial" w:hAnsi="Arial" w:cs="Arial"/>
          <w:bCs/>
          <w:sz w:val="24"/>
          <w:szCs w:val="24"/>
          <w:lang w:val="en-US"/>
        </w:rPr>
        <w:t> </w:t>
      </w: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30)</w:t>
      </w:r>
      <w:r w:rsidRPr="002A0DAA">
        <w:rPr>
          <w:rFonts w:ascii="Arial" w:hAnsi="Arial" w:cs="Arial"/>
          <w:bCs/>
          <w:sz w:val="24"/>
          <w:szCs w:val="24"/>
          <w:lang w:val="en-US"/>
        </w:rPr>
        <w:t> </w:t>
      </w:r>
      <w:r w:rsidRPr="002A0DAA">
        <w:rPr>
          <w:rFonts w:ascii="Arial" w:hAnsi="Arial" w:cs="Arial"/>
          <w:bCs/>
          <w:sz w:val="24"/>
          <w:szCs w:val="24"/>
        </w:rPr>
        <w:t xml:space="preserve">% шкалы. Затем отклоняют поромер примерно на 30° от вертикали и, используя дно чаши как </w:t>
      </w:r>
      <w:r w:rsidRPr="002A0DAA">
        <w:rPr>
          <w:rFonts w:ascii="Arial" w:hAnsi="Arial" w:cs="Arial"/>
          <w:bCs/>
          <w:sz w:val="24"/>
          <w:szCs w:val="24"/>
        </w:rPr>
        <w:lastRenderedPageBreak/>
        <w:t>точку опоры, описывают 10 полных кругов верхним концом поромера, одновременно постукивая рукой по конической крышке для удаления пузырьков воздуха. Поромер возвращают в вертикальное положение и доливают через воронку водой до уровня выше нулевой риски шкалы.</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Если на поверхности воды появляется пена, то ее необходимо удалить путем вливания через воронку от 1 до 3 мл спирта (этилового, метилового или др.).</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Открыв сливной вентиль, приводят уровень воды к нулевому делению шкалы поромера.</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6.4.3</w:t>
      </w:r>
      <w:r w:rsidRPr="002A0DAA">
        <w:rPr>
          <w:rFonts w:ascii="Arial" w:hAnsi="Arial" w:cs="Arial"/>
          <w:bCs/>
          <w:sz w:val="24"/>
          <w:szCs w:val="24"/>
          <w:lang w:val="en-US"/>
        </w:rPr>
        <w:t> </w:t>
      </w:r>
      <w:r w:rsidRPr="002A0DAA">
        <w:rPr>
          <w:rFonts w:ascii="Arial" w:hAnsi="Arial" w:cs="Arial"/>
          <w:bCs/>
          <w:sz w:val="24"/>
          <w:szCs w:val="24"/>
        </w:rPr>
        <w:t>Закрывают входной и сливной вентили и насосом поднимают давление в поромере до (110</w:t>
      </w:r>
      <w:r w:rsidRPr="002A0DAA">
        <w:rPr>
          <w:rFonts w:ascii="Arial" w:hAnsi="Arial" w:cs="Arial"/>
          <w:bCs/>
          <w:sz w:val="24"/>
          <w:szCs w:val="24"/>
          <w:lang w:val="en-US"/>
        </w:rPr>
        <w:t> </w:t>
      </w: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 xml:space="preserve">5) кПа. Постукивают рукой по стенкам чаши и отмечают по шкале поромера уровень воды </w:t>
      </w:r>
      <w:r w:rsidRPr="002A0DAA">
        <w:rPr>
          <w:bCs/>
          <w:i/>
          <w:sz w:val="27"/>
          <w:szCs w:val="27"/>
          <w:lang w:val="en-US"/>
        </w:rPr>
        <w:t>H</w:t>
      </w:r>
      <w:r w:rsidRPr="002A0DAA">
        <w:rPr>
          <w:bCs/>
          <w:sz w:val="27"/>
          <w:szCs w:val="27"/>
          <w:vertAlign w:val="subscript"/>
        </w:rPr>
        <w:t>1</w:t>
      </w:r>
      <w:r w:rsidRPr="002A0DAA">
        <w:rPr>
          <w:rFonts w:ascii="Arial" w:hAnsi="Arial" w:cs="Arial"/>
          <w:bCs/>
          <w:sz w:val="24"/>
          <w:szCs w:val="24"/>
        </w:rPr>
        <w:t xml:space="preserve"> после того, когда давление опустится до 100 кПа.</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6.4.4</w:t>
      </w:r>
      <w:r w:rsidRPr="002A0DAA">
        <w:rPr>
          <w:rFonts w:ascii="Arial" w:hAnsi="Arial" w:cs="Arial"/>
          <w:bCs/>
          <w:sz w:val="24"/>
          <w:szCs w:val="24"/>
          <w:lang w:val="en-US"/>
        </w:rPr>
        <w:t> </w:t>
      </w:r>
      <w:r w:rsidRPr="002A0DAA">
        <w:rPr>
          <w:rFonts w:ascii="Arial" w:hAnsi="Arial" w:cs="Arial"/>
          <w:bCs/>
          <w:sz w:val="24"/>
          <w:szCs w:val="24"/>
        </w:rPr>
        <w:t xml:space="preserve">Открыв входной вентиль, уменьшают избыточное давление до нуля, постукивая рукой в течение 1 мин по стенкам чаши, и отмечают уровень воды </w:t>
      </w:r>
      <w:r w:rsidRPr="002A0DAA">
        <w:rPr>
          <w:bCs/>
          <w:i/>
          <w:sz w:val="27"/>
          <w:szCs w:val="27"/>
          <w:lang w:val="en-US"/>
        </w:rPr>
        <w:t>H</w:t>
      </w:r>
      <w:r w:rsidRPr="002A0DAA">
        <w:rPr>
          <w:bCs/>
          <w:sz w:val="27"/>
          <w:szCs w:val="27"/>
          <w:vertAlign w:val="subscript"/>
        </w:rPr>
        <w:t>2</w:t>
      </w:r>
      <w:r w:rsidRPr="002A0DAA">
        <w:rPr>
          <w:rFonts w:ascii="Arial" w:hAnsi="Arial" w:cs="Arial"/>
          <w:bCs/>
          <w:sz w:val="24"/>
          <w:szCs w:val="24"/>
        </w:rPr>
        <w:t>.</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6.4.5 Объем воздуха или газа в бетонной смеси </w:t>
      </w:r>
      <w:r w:rsidRPr="002A0DAA">
        <w:rPr>
          <w:bCs/>
          <w:i/>
          <w:sz w:val="27"/>
          <w:szCs w:val="27"/>
          <w:lang w:val="en-US"/>
        </w:rPr>
        <w:t>V</w:t>
      </w:r>
      <w:r w:rsidRPr="002A0DAA">
        <w:rPr>
          <w:bCs/>
          <w:sz w:val="27"/>
          <w:szCs w:val="27"/>
          <w:vertAlign w:val="subscript"/>
        </w:rPr>
        <w:t>в</w:t>
      </w:r>
      <w:r w:rsidRPr="002A0DAA">
        <w:rPr>
          <w:rFonts w:ascii="Arial" w:hAnsi="Arial" w:cs="Arial"/>
          <w:bCs/>
          <w:sz w:val="24"/>
          <w:szCs w:val="24"/>
        </w:rPr>
        <w:t>, %, вычисляют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730"/>
        </w:trPr>
        <w:tc>
          <w:tcPr>
            <w:tcW w:w="8926" w:type="dxa"/>
            <w:vAlign w:val="center"/>
          </w:tcPr>
          <w:p w:rsidR="00547C8A" w:rsidRPr="002A0DAA" w:rsidRDefault="00887A71">
            <w:pPr>
              <w:jc w:val="center"/>
              <w:rPr>
                <w:rFonts w:cs="Times New Roman"/>
                <w:i/>
                <w:spacing w:val="-1"/>
                <w:sz w:val="24"/>
                <w:lang w:val="en-US"/>
              </w:rPr>
            </w:pPr>
            <m:oMathPara>
              <m:oMath>
                <m:sSub>
                  <m:sSubPr>
                    <m:ctrlPr>
                      <w:rPr>
                        <w:rFonts w:ascii="Cambria Math" w:hAnsi="Cambria Math" w:cs="Times New Roman"/>
                        <w:i/>
                        <w:spacing w:val="-1"/>
                        <w:sz w:val="24"/>
                        <w:lang w:val="en-US"/>
                      </w:rPr>
                    </m:ctrlPr>
                  </m:sSubPr>
                  <m:e>
                    <m:r>
                      <w:rPr>
                        <w:rFonts w:ascii="Cambria Math" w:hAnsi="Cambria Math" w:cs="Times New Roman"/>
                        <w:spacing w:val="-1"/>
                        <w:sz w:val="24"/>
                        <w:lang w:val="en-US"/>
                      </w:rPr>
                      <m:t>V</m:t>
                    </m:r>
                  </m:e>
                  <m:sub>
                    <m:r>
                      <w:rPr>
                        <w:rFonts w:ascii="Cambria Math" w:hAnsi="Cambria Math" w:cs="Times New Roman"/>
                        <w:spacing w:val="-1"/>
                        <w:sz w:val="24"/>
                        <w:lang w:val="en-US"/>
                      </w:rPr>
                      <m:t>в</m:t>
                    </m:r>
                  </m:sub>
                </m:sSub>
                <m:r>
                  <w:rPr>
                    <w:rFonts w:ascii="Cambria Math" w:hAnsi="Cambria Math" w:cs="Times New Roman"/>
                    <w:spacing w:val="-1"/>
                    <w:sz w:val="24"/>
                  </w:rPr>
                  <m:t>=</m:t>
                </m:r>
                <m:r>
                  <w:rPr>
                    <w:rFonts w:ascii="Cambria Math" w:hAnsi="Cambria Math" w:cs="Times New Roman"/>
                    <w:spacing w:val="-1"/>
                    <w:sz w:val="24"/>
                    <w:lang w:val="en-US"/>
                  </w:rPr>
                  <m:t>C</m:t>
                </m:r>
                <m:r>
                  <w:rPr>
                    <w:rFonts w:ascii="Cambria Math" w:hAnsi="Cambria Math" w:cs="Times New Roman"/>
                    <w:spacing w:val="-1"/>
                    <w:sz w:val="24"/>
                    <w:lang w:val="en-US"/>
                  </w:rPr>
                  <m:t>∙</m:t>
                </m:r>
                <m:d>
                  <m:dPr>
                    <m:ctrlPr>
                      <w:rPr>
                        <w:rFonts w:ascii="Cambria Math" w:hAnsi="Cambria Math" w:cs="Times New Roman"/>
                        <w:i/>
                        <w:spacing w:val="-1"/>
                        <w:sz w:val="24"/>
                        <w:lang w:val="en-US"/>
                      </w:rPr>
                    </m:ctrlPr>
                  </m:dPr>
                  <m:e>
                    <m:sSub>
                      <m:sSubPr>
                        <m:ctrlPr>
                          <w:rPr>
                            <w:rFonts w:ascii="Cambria Math" w:hAnsi="Cambria Math" w:cs="Times New Roman"/>
                            <w:i/>
                            <w:spacing w:val="-1"/>
                            <w:sz w:val="24"/>
                          </w:rPr>
                        </m:ctrlPr>
                      </m:sSubPr>
                      <m:e>
                        <m:r>
                          <w:rPr>
                            <w:rFonts w:ascii="Cambria Math" w:hAnsi="Cambria Math" w:cs="Times New Roman"/>
                            <w:spacing w:val="-1"/>
                            <w:sz w:val="24"/>
                          </w:rPr>
                          <m:t>H</m:t>
                        </m:r>
                      </m:e>
                      <m:sub>
                        <m:r>
                          <w:rPr>
                            <w:rFonts w:ascii="Cambria Math" w:hAnsi="Cambria Math" w:cs="Times New Roman"/>
                            <w:spacing w:val="-1"/>
                            <w:sz w:val="24"/>
                          </w:rPr>
                          <m:t>1</m:t>
                        </m:r>
                      </m:sub>
                    </m:sSub>
                    <m:r>
                      <w:rPr>
                        <w:rFonts w:ascii="Cambria Math" w:hAnsi="Cambria Math" w:cs="Times New Roman"/>
                        <w:spacing w:val="-1"/>
                        <w:sz w:val="24"/>
                      </w:rPr>
                      <m:t>-</m:t>
                    </m:r>
                    <m:sSub>
                      <m:sSubPr>
                        <m:ctrlPr>
                          <w:rPr>
                            <w:rFonts w:ascii="Cambria Math" w:hAnsi="Cambria Math" w:cs="Times New Roman"/>
                            <w:i/>
                            <w:spacing w:val="-1"/>
                            <w:sz w:val="24"/>
                          </w:rPr>
                        </m:ctrlPr>
                      </m:sSubPr>
                      <m:e>
                        <m:r>
                          <w:rPr>
                            <w:rFonts w:ascii="Cambria Math" w:hAnsi="Cambria Math" w:cs="Times New Roman"/>
                            <w:spacing w:val="-1"/>
                            <w:sz w:val="24"/>
                          </w:rPr>
                          <m:t>H</m:t>
                        </m:r>
                      </m:e>
                      <m:sub>
                        <m:r>
                          <w:rPr>
                            <w:rFonts w:ascii="Cambria Math" w:hAnsi="Cambria Math" w:cs="Times New Roman"/>
                            <w:spacing w:val="-1"/>
                            <w:sz w:val="24"/>
                          </w:rPr>
                          <m:t>2</m:t>
                        </m:r>
                      </m:sub>
                    </m:sSub>
                  </m:e>
                </m:d>
                <m:r>
                  <w:rPr>
                    <w:rFonts w:ascii="Cambria Math" w:hAnsi="Cambria Math" w:cs="Times New Roman"/>
                    <w:spacing w:val="-1"/>
                    <w:sz w:val="24"/>
                    <w:lang w:val="en-US"/>
                  </w:rPr>
                  <m:t>∙100</m:t>
                </m:r>
              </m:oMath>
            </m:oMathPara>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(1</w:t>
            </w:r>
            <w:r w:rsidRPr="002A0DAA">
              <w:rPr>
                <w:rFonts w:cs="Times New Roman"/>
                <w:spacing w:val="-1"/>
                <w:sz w:val="24"/>
                <w:lang w:val="en-US"/>
              </w:rPr>
              <w:t>1</w:t>
            </w:r>
            <w:r w:rsidRPr="002A0DAA">
              <w:rPr>
                <w:rFonts w:cs="Times New Roman"/>
                <w:spacing w:val="-1"/>
                <w:sz w:val="24"/>
              </w:rPr>
              <w:t>)</w:t>
            </w:r>
          </w:p>
        </w:tc>
      </w:tr>
    </w:tbl>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 xml:space="preserve">где </w:t>
      </w:r>
      <w:r w:rsidRPr="002A0DAA">
        <w:rPr>
          <w:bCs/>
          <w:i/>
          <w:sz w:val="27"/>
          <w:szCs w:val="27"/>
          <w:lang w:val="en-US"/>
        </w:rPr>
        <w:t>C</w:t>
      </w:r>
      <w:r w:rsidRPr="002A0DAA">
        <w:rPr>
          <w:rFonts w:ascii="Arial" w:hAnsi="Arial" w:cs="Arial"/>
          <w:bCs/>
          <w:sz w:val="24"/>
          <w:szCs w:val="24"/>
        </w:rPr>
        <w:t xml:space="preserve"> ― цена деления шкалы поромера, устанавливаемая по 6.2.3;</w:t>
      </w:r>
    </w:p>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bCs/>
          <w:i/>
          <w:sz w:val="27"/>
          <w:szCs w:val="27"/>
          <w:lang w:val="en-US"/>
        </w:rPr>
        <w:t>H</w:t>
      </w:r>
      <w:r w:rsidRPr="002A0DAA">
        <w:rPr>
          <w:bCs/>
          <w:sz w:val="27"/>
          <w:szCs w:val="27"/>
          <w:vertAlign w:val="subscript"/>
        </w:rPr>
        <w:t>1</w:t>
      </w:r>
      <w:r w:rsidRPr="002A0DAA">
        <w:rPr>
          <w:rFonts w:ascii="Arial" w:hAnsi="Arial" w:cs="Arial"/>
          <w:bCs/>
          <w:sz w:val="24"/>
          <w:szCs w:val="24"/>
        </w:rPr>
        <w:t xml:space="preserve"> и </w:t>
      </w:r>
      <w:r w:rsidRPr="002A0DAA">
        <w:rPr>
          <w:bCs/>
          <w:i/>
          <w:sz w:val="27"/>
          <w:szCs w:val="27"/>
          <w:lang w:val="en-US"/>
        </w:rPr>
        <w:t>H</w:t>
      </w:r>
      <w:r w:rsidRPr="002A0DAA">
        <w:rPr>
          <w:bCs/>
          <w:sz w:val="27"/>
          <w:szCs w:val="27"/>
          <w:vertAlign w:val="subscript"/>
        </w:rPr>
        <w:t>2</w:t>
      </w:r>
      <w:r w:rsidRPr="002A0DAA">
        <w:rPr>
          <w:rFonts w:ascii="Arial" w:hAnsi="Arial" w:cs="Arial"/>
          <w:bCs/>
          <w:sz w:val="24"/>
          <w:szCs w:val="24"/>
        </w:rPr>
        <w:t xml:space="preserve"> ― отмеченные уровни воды (см. 6.4.3 и 6.4.4).</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6.4.6</w:t>
      </w:r>
      <w:r w:rsidRPr="002A0DAA">
        <w:rPr>
          <w:rFonts w:ascii="Arial" w:hAnsi="Arial" w:cs="Arial"/>
          <w:bCs/>
          <w:sz w:val="24"/>
          <w:szCs w:val="24"/>
          <w:lang w:val="en-US"/>
        </w:rPr>
        <w:t> </w:t>
      </w:r>
      <w:r w:rsidRPr="002A0DAA">
        <w:rPr>
          <w:rFonts w:ascii="Arial" w:hAnsi="Arial" w:cs="Arial"/>
          <w:bCs/>
          <w:sz w:val="24"/>
          <w:szCs w:val="24"/>
        </w:rPr>
        <w:t>Объем воздуха или газа в бетонной смеси вычисляют с округлением до 0,1</w:t>
      </w:r>
      <w:r w:rsidRPr="002A0DAA">
        <w:rPr>
          <w:rFonts w:ascii="Arial" w:hAnsi="Arial" w:cs="Arial"/>
          <w:bCs/>
          <w:sz w:val="24"/>
          <w:szCs w:val="24"/>
          <w:lang w:val="en-US"/>
        </w:rPr>
        <w:t> </w:t>
      </w:r>
      <w:r w:rsidRPr="002A0DAA">
        <w:rPr>
          <w:rFonts w:ascii="Arial" w:hAnsi="Arial" w:cs="Arial"/>
          <w:bCs/>
          <w:sz w:val="24"/>
          <w:szCs w:val="24"/>
        </w:rPr>
        <w:t>% как среднеарифметическое значение результатов двух определений объема воздуха или газа в одной пробе бетонной смеси, отличающихся между собой не более чем на 20</w:t>
      </w:r>
      <w:r w:rsidRPr="002A0DAA">
        <w:rPr>
          <w:rFonts w:ascii="Arial" w:hAnsi="Arial" w:cs="Arial"/>
          <w:bCs/>
          <w:sz w:val="24"/>
          <w:szCs w:val="24"/>
          <w:lang w:val="en-US"/>
        </w:rPr>
        <w:t> </w:t>
      </w:r>
      <w:r w:rsidRPr="002A0DAA">
        <w:rPr>
          <w:rFonts w:ascii="Arial" w:hAnsi="Arial" w:cs="Arial"/>
          <w:bCs/>
          <w:sz w:val="24"/>
          <w:szCs w:val="24"/>
        </w:rPr>
        <w:t>% среднего значения. При большем расхождении испытание повторяют на новой пробе бетонной смеси.</w:t>
      </w:r>
    </w:p>
    <w:p w:rsidR="00547C8A" w:rsidRPr="002A0DAA" w:rsidRDefault="00420C8D">
      <w:pPr>
        <w:pStyle w:val="formattext"/>
        <w:shd w:val="clear" w:color="auto" w:fill="FFFFFF"/>
        <w:spacing w:line="360" w:lineRule="auto"/>
        <w:ind w:firstLine="709"/>
        <w:jc w:val="both"/>
        <w:rPr>
          <w:rFonts w:ascii="Arial" w:hAnsi="Arial" w:cs="Arial"/>
          <w:bCs/>
          <w:sz w:val="22"/>
          <w:szCs w:val="22"/>
        </w:rPr>
      </w:pPr>
      <w:r w:rsidRPr="002A0DAA">
        <w:rPr>
          <w:rFonts w:ascii="Arial" w:hAnsi="Arial" w:cs="Arial"/>
          <w:bCs/>
          <w:spacing w:val="40"/>
          <w:sz w:val="22"/>
          <w:szCs w:val="22"/>
        </w:rPr>
        <w:t>Примечание</w:t>
      </w:r>
      <w:r w:rsidRPr="002A0DAA">
        <w:rPr>
          <w:rFonts w:ascii="Arial" w:hAnsi="Arial" w:cs="Arial"/>
          <w:bCs/>
          <w:sz w:val="22"/>
          <w:szCs w:val="22"/>
        </w:rPr>
        <w:t xml:space="preserve"> ― При использовании поромеров других конструкций пористость бетонной смеси определяют в соответствии с инструкциями по их применению.</w:t>
      </w:r>
    </w:p>
    <w:p w:rsidR="00547C8A" w:rsidRPr="002A0DAA" w:rsidRDefault="00420C8D">
      <w:pPr>
        <w:pStyle w:val="formattext"/>
        <w:shd w:val="clear" w:color="auto" w:fill="FFFFFF"/>
        <w:spacing w:before="240" w:line="360" w:lineRule="auto"/>
        <w:ind w:firstLine="709"/>
        <w:jc w:val="both"/>
        <w:rPr>
          <w:rFonts w:ascii="Arial" w:hAnsi="Arial" w:cs="Arial"/>
          <w:b/>
          <w:sz w:val="24"/>
          <w:szCs w:val="24"/>
        </w:rPr>
      </w:pPr>
      <w:r w:rsidRPr="002A0DAA">
        <w:rPr>
          <w:rFonts w:ascii="Arial" w:hAnsi="Arial" w:cs="Arial"/>
          <w:b/>
          <w:sz w:val="24"/>
          <w:szCs w:val="24"/>
        </w:rPr>
        <w:t>6.5</w:t>
      </w:r>
      <w:r w:rsidRPr="002A0DAA">
        <w:rPr>
          <w:rFonts w:ascii="Arial" w:hAnsi="Arial" w:cs="Arial"/>
          <w:b/>
          <w:sz w:val="24"/>
          <w:szCs w:val="24"/>
          <w:lang w:val="en-US"/>
        </w:rPr>
        <w:t> </w:t>
      </w:r>
      <w:r w:rsidRPr="002A0DAA">
        <w:rPr>
          <w:rFonts w:ascii="Arial" w:hAnsi="Arial" w:cs="Arial"/>
          <w:b/>
          <w:sz w:val="24"/>
          <w:szCs w:val="24"/>
        </w:rPr>
        <w:t>Расчетный метод определения объема воздуха или газа в бетонной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xml:space="preserve">Объем воздуха или газа в уплотненной бетонной смеси </w:t>
      </w:r>
      <w:r w:rsidRPr="002A0DAA">
        <w:rPr>
          <w:bCs/>
          <w:i/>
          <w:sz w:val="27"/>
          <w:szCs w:val="27"/>
          <w:lang w:val="en-US"/>
        </w:rPr>
        <w:t>V</w:t>
      </w:r>
      <w:r w:rsidRPr="002A0DAA">
        <w:rPr>
          <w:bCs/>
          <w:sz w:val="27"/>
          <w:szCs w:val="27"/>
          <w:vertAlign w:val="subscript"/>
        </w:rPr>
        <w:t>в</w:t>
      </w:r>
      <w:r w:rsidRPr="002A0DAA">
        <w:rPr>
          <w:rFonts w:ascii="Arial" w:hAnsi="Arial" w:cs="Arial"/>
          <w:bCs/>
          <w:sz w:val="24"/>
          <w:szCs w:val="24"/>
        </w:rPr>
        <w:t>, %, вычисляют с</w:t>
      </w:r>
      <w:r w:rsidRPr="002A0DAA">
        <w:rPr>
          <w:rFonts w:ascii="Arial" w:hAnsi="Arial" w:cs="Arial"/>
          <w:bCs/>
          <w:sz w:val="24"/>
          <w:szCs w:val="24"/>
          <w:lang w:val="en-US"/>
        </w:rPr>
        <w:t> </w:t>
      </w:r>
      <w:r w:rsidRPr="002A0DAA">
        <w:rPr>
          <w:rFonts w:ascii="Arial" w:hAnsi="Arial" w:cs="Arial"/>
          <w:bCs/>
          <w:sz w:val="24"/>
          <w:szCs w:val="24"/>
        </w:rPr>
        <w:t>округлением до 0,1</w:t>
      </w:r>
      <w:r w:rsidRPr="002A0DAA">
        <w:rPr>
          <w:rFonts w:ascii="Arial" w:hAnsi="Arial" w:cs="Arial"/>
          <w:bCs/>
          <w:sz w:val="24"/>
          <w:szCs w:val="24"/>
          <w:lang w:val="en-US"/>
        </w:rPr>
        <w:t> </w:t>
      </w:r>
      <w:r w:rsidRPr="002A0DAA">
        <w:rPr>
          <w:rFonts w:ascii="Arial" w:hAnsi="Arial" w:cs="Arial"/>
          <w:bCs/>
          <w:sz w:val="24"/>
          <w:szCs w:val="24"/>
        </w:rPr>
        <w:t>%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1154"/>
        </w:trPr>
        <w:tc>
          <w:tcPr>
            <w:tcW w:w="8926" w:type="dxa"/>
            <w:vAlign w:val="center"/>
          </w:tcPr>
          <w:p w:rsidR="00547C8A" w:rsidRPr="002A0DAA" w:rsidRDefault="00887A71">
            <w:pPr>
              <w:pStyle w:val="formattext"/>
              <w:shd w:val="clear" w:color="auto" w:fill="FFFFFF"/>
              <w:spacing w:line="360" w:lineRule="auto"/>
              <w:jc w:val="both"/>
              <w:rPr>
                <w:rFonts w:ascii="Arial" w:hAnsi="Arial" w:cs="Arial"/>
                <w:bCs/>
                <w:sz w:val="24"/>
                <w:szCs w:val="24"/>
              </w:rPr>
            </w:pPr>
            <m:oMathPara>
              <m:oMath>
                <m:sSub>
                  <m:sSubPr>
                    <m:ctrlPr>
                      <w:rPr>
                        <w:rFonts w:ascii="Cambria Math" w:hAnsi="Cambria Math" w:cs="Arial"/>
                        <w:bCs/>
                        <w:i/>
                        <w:sz w:val="24"/>
                        <w:szCs w:val="24"/>
                        <w:lang w:val="en-US"/>
                      </w:rPr>
                    </m:ctrlPr>
                  </m:sSubPr>
                  <m:e>
                    <m:r>
                      <w:rPr>
                        <w:rFonts w:ascii="Cambria Math" w:hAnsi="Cambria Math" w:cs="Arial"/>
                        <w:sz w:val="24"/>
                        <w:szCs w:val="24"/>
                        <w:lang w:val="en-US"/>
                      </w:rPr>
                      <m:t>V</m:t>
                    </m:r>
                  </m:e>
                  <m:sub>
                    <m:r>
                      <w:rPr>
                        <w:rFonts w:ascii="Cambria Math" w:hAnsi="Cambria Math" w:cs="Arial"/>
                        <w:sz w:val="24"/>
                        <w:szCs w:val="24"/>
                      </w:rPr>
                      <m:t>в</m:t>
                    </m:r>
                  </m:sub>
                </m:sSub>
                <m:r>
                  <w:rPr>
                    <w:rFonts w:ascii="Cambria Math" w:hAnsi="Cambria Math" w:cs="Arial"/>
                    <w:sz w:val="24"/>
                    <w:szCs w:val="24"/>
                  </w:rPr>
                  <m:t>=</m:t>
                </m:r>
                <m:f>
                  <m:fPr>
                    <m:ctrlPr>
                      <w:rPr>
                        <w:rFonts w:ascii="Cambria Math" w:hAnsi="Cambria Math" w:cs="Arial"/>
                        <w:bCs/>
                        <w:i/>
                        <w:sz w:val="24"/>
                        <w:szCs w:val="24"/>
                      </w:rPr>
                    </m:ctrlPr>
                  </m:fPr>
                  <m:num>
                    <m:r>
                      <w:rPr>
                        <w:rFonts w:ascii="Cambria Math" w:hAnsi="Cambria Math" w:cs="Arial"/>
                        <w:sz w:val="24"/>
                        <w:szCs w:val="24"/>
                      </w:rPr>
                      <m:t>1000-</m:t>
                    </m:r>
                    <m:d>
                      <m:dPr>
                        <m:ctrlPr>
                          <w:rPr>
                            <w:rFonts w:ascii="Cambria Math" w:hAnsi="Cambria Math" w:cs="Arial"/>
                            <w:bCs/>
                            <w:i/>
                            <w:sz w:val="24"/>
                            <w:szCs w:val="24"/>
                          </w:rPr>
                        </m:ctrlPr>
                      </m:dPr>
                      <m:e>
                        <m:f>
                          <m:fPr>
                            <m:ctrlPr>
                              <w:rPr>
                                <w:rFonts w:ascii="Cambria Math" w:hAnsi="Cambria Math" w:cs="Arial"/>
                                <w:bCs/>
                                <w:i/>
                                <w:sz w:val="24"/>
                                <w:szCs w:val="24"/>
                              </w:rPr>
                            </m:ctrlPr>
                          </m:fPr>
                          <m:num>
                            <m:r>
                              <w:rPr>
                                <w:rFonts w:ascii="Cambria Math" w:hAnsi="Cambria Math" w:cs="Arial"/>
                                <w:sz w:val="24"/>
                                <w:szCs w:val="24"/>
                              </w:rPr>
                              <m:t>Ц</m:t>
                            </m:r>
                          </m:num>
                          <m:den>
                            <m:sSub>
                              <m:sSubPr>
                                <m:ctrlPr>
                                  <w:rPr>
                                    <w:rFonts w:ascii="Cambria Math" w:hAnsi="Cambria Math" w:cs="Arial"/>
                                    <w:bCs/>
                                    <w:i/>
                                    <w:sz w:val="24"/>
                                    <w:szCs w:val="24"/>
                                  </w:rPr>
                                </m:ctrlPr>
                              </m:sSubPr>
                              <m:e>
                                <m:r>
                                  <m:rPr>
                                    <m:nor/>
                                  </m:rPr>
                                  <w:rPr>
                                    <w:rFonts w:ascii="Cambria Math" w:hAnsi="Cambria Math" w:cs="Arial"/>
                                    <w:sz w:val="24"/>
                                    <w:szCs w:val="24"/>
                                  </w:rPr>
                                  <m:t>ρ</m:t>
                                </m:r>
                              </m:e>
                              <m:sub>
                                <m:r>
                                  <w:rPr>
                                    <w:rFonts w:ascii="Cambria Math" w:hAnsi="Cambria Math" w:cs="Arial"/>
                                    <w:sz w:val="24"/>
                                    <w:szCs w:val="24"/>
                                  </w:rPr>
                                  <m:t>ц</m:t>
                                </m:r>
                              </m:sub>
                            </m:sSub>
                          </m:den>
                        </m:f>
                        <m:r>
                          <w:rPr>
                            <w:rFonts w:ascii="Cambria Math" w:hAnsi="Cambria Math" w:cs="Arial"/>
                            <w:sz w:val="24"/>
                            <w:szCs w:val="24"/>
                          </w:rPr>
                          <m:t>+</m:t>
                        </m:r>
                        <m:f>
                          <m:fPr>
                            <m:ctrlPr>
                              <w:rPr>
                                <w:rFonts w:ascii="Cambria Math" w:hAnsi="Cambria Math" w:cs="Arial"/>
                                <w:bCs/>
                                <w:i/>
                                <w:sz w:val="24"/>
                                <w:szCs w:val="24"/>
                              </w:rPr>
                            </m:ctrlPr>
                          </m:fPr>
                          <m:num>
                            <m:r>
                              <w:rPr>
                                <w:rFonts w:ascii="Cambria Math" w:hAnsi="Cambria Math" w:cs="Arial"/>
                                <w:sz w:val="24"/>
                                <w:szCs w:val="24"/>
                              </w:rPr>
                              <m:t>П</m:t>
                            </m:r>
                          </m:num>
                          <m:den>
                            <m:sSub>
                              <m:sSubPr>
                                <m:ctrlPr>
                                  <w:rPr>
                                    <w:rFonts w:ascii="Cambria Math" w:hAnsi="Cambria Math" w:cs="Arial"/>
                                    <w:bCs/>
                                    <w:i/>
                                    <w:sz w:val="24"/>
                                    <w:szCs w:val="24"/>
                                  </w:rPr>
                                </m:ctrlPr>
                              </m:sSubPr>
                              <m:e>
                                <m:r>
                                  <m:rPr>
                                    <m:nor/>
                                  </m:rPr>
                                  <w:rPr>
                                    <w:rFonts w:ascii="Cambria Math" w:hAnsi="Cambria Math" w:cs="Arial"/>
                                    <w:sz w:val="24"/>
                                    <w:szCs w:val="24"/>
                                  </w:rPr>
                                  <m:t>ρ</m:t>
                                </m:r>
                              </m:e>
                              <m:sub>
                                <m:r>
                                  <w:rPr>
                                    <w:rFonts w:ascii="Cambria Math" w:hAnsi="Cambria Math" w:cs="Arial"/>
                                    <w:sz w:val="24"/>
                                    <w:szCs w:val="24"/>
                                  </w:rPr>
                                  <m:t>п</m:t>
                                </m:r>
                              </m:sub>
                            </m:sSub>
                          </m:den>
                        </m:f>
                        <m:r>
                          <w:rPr>
                            <w:rFonts w:ascii="Cambria Math" w:hAnsi="Cambria Math" w:cs="Arial"/>
                            <w:sz w:val="24"/>
                            <w:szCs w:val="24"/>
                          </w:rPr>
                          <m:t>+</m:t>
                        </m:r>
                        <m:f>
                          <m:fPr>
                            <m:ctrlPr>
                              <w:rPr>
                                <w:rFonts w:ascii="Cambria Math" w:hAnsi="Cambria Math" w:cs="Arial"/>
                                <w:bCs/>
                                <w:i/>
                                <w:sz w:val="24"/>
                                <w:szCs w:val="24"/>
                              </w:rPr>
                            </m:ctrlPr>
                          </m:fPr>
                          <m:num>
                            <m:r>
                              <w:rPr>
                                <w:rFonts w:ascii="Cambria Math" w:hAnsi="Cambria Math" w:cs="Arial"/>
                                <w:sz w:val="24"/>
                                <w:szCs w:val="24"/>
                              </w:rPr>
                              <m:t>Щ</m:t>
                            </m:r>
                          </m:num>
                          <m:den>
                            <m:r>
                              <w:rPr>
                                <w:rFonts w:ascii="Cambria Math" w:hAnsi="Cambria Math" w:cs="Arial"/>
                                <w:sz w:val="24"/>
                                <w:szCs w:val="24"/>
                                <w:lang w:val="en-US"/>
                              </w:rPr>
                              <m:t>n</m:t>
                            </m:r>
                            <m:sSub>
                              <m:sSubPr>
                                <m:ctrlPr>
                                  <w:rPr>
                                    <w:rFonts w:ascii="Cambria Math" w:hAnsi="Cambria Math" w:cs="Arial"/>
                                    <w:bCs/>
                                    <w:i/>
                                    <w:sz w:val="24"/>
                                    <w:szCs w:val="24"/>
                                  </w:rPr>
                                </m:ctrlPr>
                              </m:sSubPr>
                              <m:e>
                                <m:r>
                                  <m:rPr>
                                    <m:nor/>
                                  </m:rPr>
                                  <w:rPr>
                                    <w:rFonts w:ascii="Cambria Math" w:hAnsi="Cambria Math" w:cs="Arial"/>
                                    <w:sz w:val="24"/>
                                    <w:szCs w:val="24"/>
                                  </w:rPr>
                                  <m:t>ρ</m:t>
                                </m:r>
                              </m:e>
                              <m:sub>
                                <m:r>
                                  <w:rPr>
                                    <w:rFonts w:ascii="Cambria Math" w:hAnsi="Cambria Math" w:cs="Arial"/>
                                    <w:sz w:val="24"/>
                                    <w:szCs w:val="24"/>
                                  </w:rPr>
                                  <m:t>щ</m:t>
                                </m:r>
                              </m:sub>
                            </m:sSub>
                          </m:den>
                        </m:f>
                        <m:r>
                          <w:rPr>
                            <w:rFonts w:ascii="Cambria Math" w:hAnsi="Cambria Math" w:cs="Arial"/>
                            <w:sz w:val="24"/>
                            <w:szCs w:val="24"/>
                          </w:rPr>
                          <m:t>+В+Д</m:t>
                        </m:r>
                      </m:e>
                    </m:d>
                  </m:num>
                  <m:den>
                    <m:r>
                      <w:rPr>
                        <w:rFonts w:ascii="Cambria Math" w:hAnsi="Cambria Math" w:cs="Arial"/>
                        <w:sz w:val="24"/>
                        <w:szCs w:val="24"/>
                      </w:rPr>
                      <m:t>10</m:t>
                    </m:r>
                  </m:den>
                </m:f>
              </m:oMath>
            </m:oMathPara>
          </w:p>
        </w:tc>
        <w:tc>
          <w:tcPr>
            <w:tcW w:w="704" w:type="dxa"/>
            <w:vAlign w:val="center"/>
          </w:tcPr>
          <w:p w:rsidR="00547C8A" w:rsidRPr="002A0DAA" w:rsidRDefault="00420C8D">
            <w:pPr>
              <w:pStyle w:val="formattext"/>
              <w:shd w:val="clear" w:color="auto" w:fill="FFFFFF"/>
              <w:spacing w:line="360" w:lineRule="auto"/>
              <w:jc w:val="both"/>
              <w:rPr>
                <w:rFonts w:ascii="Arial" w:hAnsi="Arial" w:cs="Arial"/>
                <w:bCs/>
                <w:sz w:val="24"/>
                <w:szCs w:val="24"/>
              </w:rPr>
            </w:pPr>
            <w:r w:rsidRPr="002A0DAA">
              <w:rPr>
                <w:rFonts w:ascii="Arial" w:hAnsi="Arial" w:cs="Arial"/>
                <w:bCs/>
                <w:sz w:val="24"/>
                <w:szCs w:val="24"/>
              </w:rPr>
              <w:t>(12)</w:t>
            </w:r>
          </w:p>
        </w:tc>
      </w:tr>
    </w:tbl>
    <w:p w:rsidR="00547C8A" w:rsidRPr="002A0DAA" w:rsidRDefault="00420C8D">
      <w:pPr>
        <w:pStyle w:val="formattext"/>
        <w:shd w:val="clear" w:color="auto" w:fill="FFFFFF"/>
        <w:spacing w:line="360" w:lineRule="auto"/>
        <w:ind w:left="2552" w:hanging="2552"/>
        <w:jc w:val="both"/>
        <w:rPr>
          <w:rFonts w:ascii="Arial" w:hAnsi="Arial" w:cs="Arial"/>
          <w:bCs/>
          <w:sz w:val="24"/>
          <w:szCs w:val="24"/>
        </w:rPr>
      </w:pPr>
      <w:r w:rsidRPr="002A0DAA">
        <w:rPr>
          <w:rFonts w:ascii="Arial" w:hAnsi="Arial" w:cs="Arial"/>
          <w:bCs/>
          <w:sz w:val="24"/>
          <w:szCs w:val="24"/>
        </w:rPr>
        <w:t>где Ц, П, Щ, В и Д ― фактическая масса, кг, цемента, сухих песка и щебня (гравия), воды и раствора добавок соответственно в 1 м</w:t>
      </w:r>
      <w:r w:rsidRPr="002A0DAA">
        <w:rPr>
          <w:rFonts w:ascii="Arial" w:hAnsi="Arial" w:cs="Arial"/>
          <w:bCs/>
          <w:sz w:val="24"/>
          <w:szCs w:val="24"/>
          <w:vertAlign w:val="superscript"/>
        </w:rPr>
        <w:t>3</w:t>
      </w:r>
      <w:r w:rsidRPr="002A0DAA">
        <w:rPr>
          <w:rFonts w:ascii="Arial" w:hAnsi="Arial" w:cs="Arial"/>
          <w:bCs/>
          <w:sz w:val="24"/>
          <w:szCs w:val="24"/>
        </w:rPr>
        <w:t xml:space="preserve"> уплотненной бетонной смеси, вычисленные по ГОСТ 27006—2019 [формулы (1)―(5)], кг;</w:t>
      </w:r>
    </w:p>
    <w:p w:rsidR="00547C8A" w:rsidRPr="002A0DAA" w:rsidRDefault="00420C8D">
      <w:pPr>
        <w:pStyle w:val="formattext"/>
        <w:shd w:val="clear" w:color="auto" w:fill="FFFFFF"/>
        <w:spacing w:line="360" w:lineRule="auto"/>
        <w:ind w:left="2580" w:hanging="709"/>
        <w:jc w:val="both"/>
        <w:rPr>
          <w:rFonts w:ascii="Arial" w:hAnsi="Arial" w:cs="Arial"/>
          <w:bCs/>
          <w:sz w:val="24"/>
          <w:szCs w:val="24"/>
        </w:rPr>
      </w:pPr>
      <w:r w:rsidRPr="002A0DAA">
        <w:rPr>
          <w:bCs/>
          <w:sz w:val="27"/>
          <w:szCs w:val="27"/>
        </w:rPr>
        <w:t>ρ</w:t>
      </w:r>
      <w:r w:rsidRPr="002A0DAA">
        <w:rPr>
          <w:bCs/>
          <w:sz w:val="27"/>
          <w:szCs w:val="27"/>
          <w:vertAlign w:val="subscript"/>
        </w:rPr>
        <w:t>ц</w:t>
      </w:r>
      <w:r w:rsidRPr="002A0DAA">
        <w:rPr>
          <w:rFonts w:ascii="Arial" w:hAnsi="Arial" w:cs="Arial"/>
          <w:bCs/>
          <w:sz w:val="24"/>
          <w:szCs w:val="24"/>
        </w:rPr>
        <w:t xml:space="preserve"> ― истинная плотность цемента, г/см</w:t>
      </w:r>
      <w:r w:rsidRPr="002A0DAA">
        <w:rPr>
          <w:rFonts w:ascii="Arial" w:hAnsi="Arial" w:cs="Arial"/>
          <w:bCs/>
          <w:sz w:val="24"/>
          <w:szCs w:val="24"/>
          <w:vertAlign w:val="superscript"/>
        </w:rPr>
        <w:t>3</w:t>
      </w:r>
      <w:r w:rsidRPr="002A0DAA">
        <w:rPr>
          <w:rFonts w:ascii="Arial" w:hAnsi="Arial" w:cs="Arial"/>
          <w:bCs/>
          <w:sz w:val="24"/>
          <w:szCs w:val="24"/>
        </w:rPr>
        <w:t xml:space="preserve">, определяемая по ГОСТ 310.2, ГОСТ 30744 или принимаемая равной 3,1 для портландцемента и его разновидностей; </w:t>
      </w:r>
      <w:r w:rsidRPr="002A0DAA">
        <w:rPr>
          <w:bCs/>
          <w:sz w:val="27"/>
          <w:szCs w:val="27"/>
        </w:rPr>
        <w:t>ρ</w:t>
      </w:r>
      <w:r w:rsidRPr="002A0DAA">
        <w:rPr>
          <w:bCs/>
          <w:sz w:val="27"/>
          <w:szCs w:val="27"/>
          <w:vertAlign w:val="subscript"/>
        </w:rPr>
        <w:t>ц</w:t>
      </w:r>
      <w:r w:rsidRPr="002A0DAA">
        <w:rPr>
          <w:rFonts w:ascii="Arial" w:hAnsi="Arial" w:cs="Arial"/>
          <w:bCs/>
          <w:sz w:val="24"/>
          <w:szCs w:val="24"/>
        </w:rPr>
        <w:t xml:space="preserve"> = 3,0 ― для шлакопортландцемента;</w:t>
      </w:r>
    </w:p>
    <w:p w:rsidR="00547C8A" w:rsidRPr="002A0DAA" w:rsidRDefault="00420C8D">
      <w:pPr>
        <w:pStyle w:val="formattext"/>
        <w:shd w:val="clear" w:color="auto" w:fill="FFFFFF"/>
        <w:spacing w:line="360" w:lineRule="auto"/>
        <w:ind w:left="1247" w:firstLine="709"/>
        <w:jc w:val="both"/>
        <w:rPr>
          <w:rFonts w:ascii="Arial" w:hAnsi="Arial" w:cs="Arial"/>
          <w:bCs/>
          <w:sz w:val="24"/>
          <w:szCs w:val="24"/>
        </w:rPr>
      </w:pPr>
      <w:r w:rsidRPr="002A0DAA">
        <w:rPr>
          <w:bCs/>
          <w:i/>
          <w:sz w:val="27"/>
          <w:szCs w:val="27"/>
          <w:lang w:val="en-US"/>
        </w:rPr>
        <w:t>V</w:t>
      </w:r>
      <w:r w:rsidRPr="002A0DAA">
        <w:rPr>
          <w:bCs/>
          <w:sz w:val="27"/>
          <w:szCs w:val="27"/>
          <w:vertAlign w:val="subscript"/>
        </w:rPr>
        <w:t>0</w:t>
      </w:r>
      <w:r w:rsidRPr="002A0DAA">
        <w:rPr>
          <w:rFonts w:ascii="Arial" w:hAnsi="Arial" w:cs="Arial"/>
          <w:bCs/>
          <w:sz w:val="24"/>
          <w:szCs w:val="24"/>
        </w:rPr>
        <w:t xml:space="preserve"> ― постоянная объемомера, см</w:t>
      </w:r>
      <w:r w:rsidRPr="002A0DAA">
        <w:rPr>
          <w:rFonts w:ascii="Arial" w:hAnsi="Arial" w:cs="Arial"/>
          <w:bCs/>
          <w:sz w:val="24"/>
          <w:szCs w:val="24"/>
          <w:vertAlign w:val="superscript"/>
        </w:rPr>
        <w:t>3</w:t>
      </w:r>
      <w:r w:rsidRPr="002A0DAA">
        <w:rPr>
          <w:rFonts w:ascii="Arial" w:hAnsi="Arial" w:cs="Arial"/>
          <w:bCs/>
          <w:sz w:val="24"/>
          <w:szCs w:val="24"/>
        </w:rPr>
        <w:t>, определяемая по 6.2.3;</w:t>
      </w:r>
    </w:p>
    <w:p w:rsidR="00547C8A" w:rsidRPr="002A0DAA" w:rsidRDefault="00420C8D">
      <w:pPr>
        <w:pStyle w:val="formattext"/>
        <w:shd w:val="clear" w:color="auto" w:fill="FFFFFF"/>
        <w:spacing w:line="360" w:lineRule="auto"/>
        <w:ind w:left="1928"/>
        <w:jc w:val="both"/>
        <w:rPr>
          <w:rFonts w:ascii="Arial" w:hAnsi="Arial" w:cs="Arial"/>
          <w:bCs/>
          <w:sz w:val="24"/>
          <w:szCs w:val="24"/>
        </w:rPr>
      </w:pPr>
      <w:r w:rsidRPr="002A0DAA">
        <w:rPr>
          <w:bCs/>
          <w:i/>
          <w:sz w:val="27"/>
          <w:szCs w:val="27"/>
          <w:lang w:val="en-US"/>
        </w:rPr>
        <w:t>m</w:t>
      </w:r>
      <w:r w:rsidRPr="002A0DAA">
        <w:rPr>
          <w:bCs/>
          <w:sz w:val="27"/>
          <w:szCs w:val="27"/>
          <w:vertAlign w:val="subscript"/>
        </w:rPr>
        <w:t>п</w:t>
      </w:r>
      <w:r w:rsidRPr="002A0DAA">
        <w:rPr>
          <w:rFonts w:ascii="Arial" w:hAnsi="Arial" w:cs="Arial"/>
          <w:bCs/>
          <w:sz w:val="24"/>
          <w:szCs w:val="24"/>
        </w:rPr>
        <w:t xml:space="preserve"> ― масса отобранной пены, г;</w:t>
      </w:r>
    </w:p>
    <w:p w:rsidR="00547C8A" w:rsidRPr="002A0DAA" w:rsidRDefault="00420C8D">
      <w:pPr>
        <w:pStyle w:val="formattext"/>
        <w:shd w:val="clear" w:color="auto" w:fill="FFFFFF"/>
        <w:spacing w:line="360" w:lineRule="auto"/>
        <w:ind w:left="2580" w:hanging="709"/>
        <w:jc w:val="both"/>
        <w:rPr>
          <w:rFonts w:ascii="Arial" w:hAnsi="Arial" w:cs="Arial"/>
          <w:bCs/>
          <w:spacing w:val="3"/>
          <w:sz w:val="24"/>
          <w:szCs w:val="24"/>
        </w:rPr>
      </w:pPr>
      <w:r w:rsidRPr="002A0DAA">
        <w:rPr>
          <w:bCs/>
          <w:i/>
          <w:sz w:val="27"/>
          <w:szCs w:val="27"/>
          <w:lang w:val="en-US"/>
        </w:rPr>
        <w:t>W</w:t>
      </w:r>
      <w:r w:rsidRPr="002A0DAA">
        <w:rPr>
          <w:bCs/>
          <w:sz w:val="27"/>
          <w:szCs w:val="27"/>
          <w:vertAlign w:val="subscript"/>
        </w:rPr>
        <w:t>щ</w:t>
      </w:r>
      <w:r w:rsidRPr="002A0DAA">
        <w:rPr>
          <w:rFonts w:ascii="Arial" w:hAnsi="Arial" w:cs="Arial"/>
          <w:bCs/>
          <w:sz w:val="24"/>
          <w:szCs w:val="24"/>
        </w:rPr>
        <w:t xml:space="preserve"> ― </w:t>
      </w:r>
      <w:r w:rsidRPr="002A0DAA">
        <w:rPr>
          <w:rFonts w:ascii="Arial" w:hAnsi="Arial" w:cs="Arial"/>
          <w:bCs/>
          <w:spacing w:val="3"/>
          <w:sz w:val="24"/>
          <w:szCs w:val="24"/>
        </w:rPr>
        <w:t>водопоглощение крупного пористого заполнителя за время от момента приготовления смеси до окончания испытания, масс. %;</w:t>
      </w:r>
    </w:p>
    <w:p w:rsidR="00547C8A" w:rsidRPr="002A0DAA" w:rsidRDefault="00420C8D">
      <w:pPr>
        <w:pStyle w:val="formattext"/>
        <w:shd w:val="clear" w:color="auto" w:fill="FFFFFF"/>
        <w:spacing w:line="360" w:lineRule="auto"/>
        <w:ind w:left="1871" w:hanging="510"/>
        <w:jc w:val="both"/>
        <w:rPr>
          <w:rFonts w:ascii="Arial" w:hAnsi="Arial" w:cs="Arial"/>
          <w:bCs/>
          <w:sz w:val="24"/>
          <w:szCs w:val="24"/>
        </w:rPr>
      </w:pPr>
      <w:r w:rsidRPr="002A0DAA">
        <w:rPr>
          <w:bCs/>
          <w:i/>
          <w:sz w:val="27"/>
          <w:szCs w:val="27"/>
          <w:lang w:val="en-US"/>
        </w:rPr>
        <w:t>n</w:t>
      </w:r>
      <w:r w:rsidRPr="002A0DAA">
        <w:rPr>
          <w:rFonts w:ascii="Arial" w:hAnsi="Arial" w:cs="Arial"/>
          <w:bCs/>
          <w:sz w:val="24"/>
          <w:szCs w:val="24"/>
          <w:lang w:val="en-US"/>
        </w:rPr>
        <w:t> </w:t>
      </w: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 xml:space="preserve">коэффициент, учитывающий увеличение средней плотности зерен крупного заполнителя в результате его частичного дробления при перемешивании бетонной смеси в смесителе принудительного действия; </w:t>
      </w:r>
      <w:r w:rsidRPr="002A0DAA">
        <w:rPr>
          <w:bCs/>
          <w:i/>
          <w:sz w:val="27"/>
          <w:szCs w:val="27"/>
          <w:lang w:val="en-US"/>
        </w:rPr>
        <w:t>n</w:t>
      </w:r>
      <w:r w:rsidRPr="002A0DAA">
        <w:rPr>
          <w:rFonts w:ascii="Arial" w:hAnsi="Arial" w:cs="Arial"/>
          <w:bCs/>
          <w:sz w:val="24"/>
          <w:szCs w:val="24"/>
        </w:rPr>
        <w:t xml:space="preserve"> принимают равным:</w:t>
      </w:r>
    </w:p>
    <w:p w:rsidR="00547C8A" w:rsidRPr="002A0DAA" w:rsidRDefault="00420C8D">
      <w:pPr>
        <w:pStyle w:val="formattext"/>
        <w:shd w:val="clear" w:color="auto" w:fill="FFFFFF"/>
        <w:spacing w:line="360" w:lineRule="auto"/>
        <w:ind w:left="1021" w:firstLine="709"/>
        <w:jc w:val="both"/>
        <w:rPr>
          <w:rFonts w:ascii="Arial" w:hAnsi="Arial" w:cs="Arial"/>
          <w:bCs/>
          <w:sz w:val="24"/>
          <w:szCs w:val="24"/>
        </w:rPr>
      </w:pPr>
      <w:r w:rsidRPr="002A0DAA">
        <w:rPr>
          <w:rFonts w:ascii="Arial" w:hAnsi="Arial" w:cs="Arial"/>
          <w:bCs/>
          <w:sz w:val="24"/>
          <w:szCs w:val="24"/>
        </w:rPr>
        <w:t>1,00 ― для плотного заполнителя;</w:t>
      </w:r>
    </w:p>
    <w:p w:rsidR="00547C8A" w:rsidRPr="002A0DAA" w:rsidRDefault="00420C8D">
      <w:pPr>
        <w:pStyle w:val="formattext"/>
        <w:shd w:val="clear" w:color="auto" w:fill="FFFFFF"/>
        <w:spacing w:line="360" w:lineRule="auto"/>
        <w:ind w:left="1021" w:firstLine="709"/>
        <w:jc w:val="both"/>
        <w:rPr>
          <w:rFonts w:ascii="Arial" w:hAnsi="Arial" w:cs="Arial"/>
          <w:bCs/>
          <w:sz w:val="24"/>
          <w:szCs w:val="24"/>
        </w:rPr>
      </w:pPr>
      <w:r w:rsidRPr="002A0DAA">
        <w:rPr>
          <w:rFonts w:ascii="Arial" w:hAnsi="Arial" w:cs="Arial"/>
          <w:bCs/>
          <w:sz w:val="24"/>
          <w:szCs w:val="24"/>
        </w:rPr>
        <w:t>1,05 ― для пористого заполнителя марки по прочности П75 и более;</w:t>
      </w:r>
    </w:p>
    <w:p w:rsidR="00547C8A" w:rsidRPr="002A0DAA" w:rsidRDefault="00420C8D" w:rsidP="008F5E38">
      <w:pPr>
        <w:pStyle w:val="formattext"/>
        <w:shd w:val="clear" w:color="auto" w:fill="FFFFFF"/>
        <w:spacing w:line="360" w:lineRule="auto"/>
        <w:ind w:left="1021" w:firstLine="709"/>
        <w:jc w:val="both"/>
        <w:rPr>
          <w:rFonts w:ascii="Arial" w:hAnsi="Arial" w:cs="Arial"/>
          <w:bCs/>
          <w:sz w:val="24"/>
          <w:szCs w:val="24"/>
        </w:rPr>
      </w:pPr>
      <w:r w:rsidRPr="002A0DAA">
        <w:rPr>
          <w:rFonts w:ascii="Arial" w:hAnsi="Arial" w:cs="Arial"/>
          <w:bCs/>
          <w:sz w:val="24"/>
          <w:szCs w:val="24"/>
        </w:rPr>
        <w:t>1,10 ― для пористого заполнителя марки по прочности менее П75.</w:t>
      </w:r>
    </w:p>
    <w:p w:rsidR="00547C8A" w:rsidRPr="002A0DAA" w:rsidRDefault="00420C8D">
      <w:pPr>
        <w:pStyle w:val="formattext"/>
        <w:shd w:val="clear" w:color="auto" w:fill="FFFFFF"/>
        <w:spacing w:before="240" w:after="240" w:line="360" w:lineRule="auto"/>
        <w:ind w:firstLine="709"/>
        <w:jc w:val="both"/>
        <w:rPr>
          <w:rFonts w:ascii="Arial" w:hAnsi="Arial" w:cs="Arial"/>
          <w:b/>
          <w:sz w:val="28"/>
          <w:szCs w:val="28"/>
        </w:rPr>
      </w:pPr>
      <w:r w:rsidRPr="002A0DAA">
        <w:rPr>
          <w:rFonts w:ascii="Arial" w:hAnsi="Arial" w:cs="Arial"/>
          <w:b/>
          <w:sz w:val="28"/>
          <w:szCs w:val="28"/>
        </w:rPr>
        <w:t>7</w:t>
      </w:r>
      <w:r w:rsidRPr="002A0DAA">
        <w:rPr>
          <w:rFonts w:ascii="Arial" w:hAnsi="Arial" w:cs="Arial"/>
          <w:b/>
          <w:sz w:val="28"/>
          <w:szCs w:val="28"/>
          <w:lang w:val="en-US"/>
        </w:rPr>
        <w:t> </w:t>
      </w:r>
      <w:r w:rsidRPr="002A0DAA">
        <w:rPr>
          <w:rFonts w:ascii="Arial" w:hAnsi="Arial" w:cs="Arial"/>
          <w:b/>
          <w:sz w:val="28"/>
          <w:szCs w:val="28"/>
        </w:rPr>
        <w:t>Определение расслаиваемости бетонной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7.1</w:t>
      </w:r>
      <w:r w:rsidRPr="002A0DAA">
        <w:rPr>
          <w:rFonts w:ascii="Arial" w:hAnsi="Arial" w:cs="Arial"/>
          <w:bCs/>
          <w:sz w:val="24"/>
          <w:szCs w:val="24"/>
          <w:lang w:val="en-US"/>
        </w:rPr>
        <w:t> </w:t>
      </w:r>
      <w:r w:rsidRPr="002A0DAA">
        <w:rPr>
          <w:rFonts w:ascii="Arial" w:hAnsi="Arial" w:cs="Arial"/>
          <w:bCs/>
          <w:sz w:val="24"/>
          <w:szCs w:val="24"/>
        </w:rPr>
        <w:t>Расслаиваемость бетонной смеси оценивают показателями раствороотделения и водоотделения.</w:t>
      </w:r>
    </w:p>
    <w:p w:rsidR="00547C8A" w:rsidRPr="002A0DAA" w:rsidRDefault="00420C8D">
      <w:pPr>
        <w:pStyle w:val="formattext"/>
        <w:shd w:val="clear" w:color="auto" w:fill="FFFFFF"/>
        <w:spacing w:line="360" w:lineRule="auto"/>
        <w:ind w:firstLine="709"/>
        <w:jc w:val="both"/>
        <w:rPr>
          <w:rFonts w:ascii="Arial" w:hAnsi="Arial" w:cs="Arial"/>
          <w:b/>
          <w:bCs/>
          <w:sz w:val="24"/>
          <w:szCs w:val="24"/>
        </w:rPr>
      </w:pPr>
      <w:r w:rsidRPr="002A0DAA">
        <w:rPr>
          <w:rFonts w:ascii="Arial" w:hAnsi="Arial" w:cs="Arial"/>
          <w:b/>
          <w:bCs/>
          <w:sz w:val="24"/>
          <w:szCs w:val="24"/>
        </w:rPr>
        <w:t>7.2 Средства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Для определения расслаиваемости бетонной смеси применяют:</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мерный металлический цилиндрический сосуд вместимостью 5000–10000 см</w:t>
      </w:r>
      <w:r w:rsidRPr="002A0DAA">
        <w:rPr>
          <w:rFonts w:ascii="Arial" w:hAnsi="Arial" w:cs="Arial"/>
          <w:bCs/>
          <w:sz w:val="24"/>
          <w:szCs w:val="24"/>
          <w:vertAlign w:val="superscript"/>
        </w:rPr>
        <w:t>3</w:t>
      </w:r>
      <w:r w:rsidRPr="002A0DAA">
        <w:rPr>
          <w:rFonts w:ascii="Arial" w:hAnsi="Arial" w:cs="Arial"/>
          <w:bCs/>
          <w:sz w:val="24"/>
          <w:szCs w:val="24"/>
        </w:rPr>
        <w:t xml:space="preserve"> с внутренними размерами по таблице 2;</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lastRenderedPageBreak/>
        <w:t>-</w:t>
      </w:r>
      <w:r w:rsidRPr="002A0DAA">
        <w:rPr>
          <w:rFonts w:ascii="Arial" w:hAnsi="Arial" w:cs="Arial"/>
          <w:bCs/>
          <w:sz w:val="24"/>
          <w:szCs w:val="24"/>
          <w:lang w:val="en-US"/>
        </w:rPr>
        <w:t> </w:t>
      </w:r>
      <w:r w:rsidRPr="002A0DAA">
        <w:rPr>
          <w:rFonts w:ascii="Arial" w:hAnsi="Arial" w:cs="Arial"/>
          <w:bCs/>
          <w:sz w:val="24"/>
          <w:szCs w:val="24"/>
        </w:rPr>
        <w:t>лабораторную виброплощадку;</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противень;</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металлическую линейку по ГОСТ 427;</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сито с отверстиями диаметром 5 мм;</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сушильный электрошкаф;</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весы с ценой деления (дискретностью) не более 1 г;</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 весы с ценой деления (дискретностью) не более 0,1 г.</w:t>
      </w:r>
    </w:p>
    <w:p w:rsidR="00547C8A" w:rsidRPr="002A0DAA" w:rsidRDefault="00420C8D">
      <w:pPr>
        <w:pStyle w:val="formattext"/>
        <w:shd w:val="clear" w:color="auto" w:fill="FFFFFF"/>
        <w:spacing w:before="240" w:line="360" w:lineRule="auto"/>
        <w:ind w:firstLine="709"/>
        <w:jc w:val="both"/>
        <w:rPr>
          <w:rFonts w:ascii="Arial" w:hAnsi="Arial" w:cs="Arial"/>
          <w:b/>
          <w:bCs/>
          <w:sz w:val="24"/>
          <w:szCs w:val="24"/>
        </w:rPr>
      </w:pPr>
      <w:r w:rsidRPr="002A0DAA">
        <w:rPr>
          <w:rFonts w:ascii="Arial" w:hAnsi="Arial" w:cs="Arial"/>
          <w:b/>
          <w:bCs/>
          <w:sz w:val="24"/>
          <w:szCs w:val="24"/>
        </w:rPr>
        <w:t>7.3</w:t>
      </w:r>
      <w:r w:rsidRPr="002A0DAA">
        <w:rPr>
          <w:rFonts w:ascii="Arial" w:hAnsi="Arial" w:cs="Arial"/>
          <w:b/>
          <w:bCs/>
          <w:sz w:val="24"/>
          <w:szCs w:val="24"/>
          <w:lang w:val="en-US"/>
        </w:rPr>
        <w:t> </w:t>
      </w:r>
      <w:r w:rsidRPr="002A0DAA">
        <w:rPr>
          <w:rFonts w:ascii="Arial" w:hAnsi="Arial" w:cs="Arial"/>
          <w:b/>
          <w:bCs/>
          <w:sz w:val="24"/>
          <w:szCs w:val="24"/>
        </w:rPr>
        <w:t>Определение раствороотделения бетонной смеси</w:t>
      </w:r>
    </w:p>
    <w:p w:rsidR="00547C8A" w:rsidRPr="002A0DAA" w:rsidRDefault="00420C8D">
      <w:pPr>
        <w:pStyle w:val="formattext"/>
        <w:shd w:val="clear" w:color="auto" w:fill="FFFFFF"/>
        <w:spacing w:before="240" w:line="360" w:lineRule="auto"/>
        <w:ind w:firstLine="709"/>
        <w:jc w:val="both"/>
        <w:rPr>
          <w:rFonts w:ascii="Arial" w:hAnsi="Arial" w:cs="Arial"/>
          <w:bCs/>
          <w:sz w:val="24"/>
          <w:szCs w:val="24"/>
        </w:rPr>
      </w:pPr>
      <w:r w:rsidRPr="002A0DAA">
        <w:rPr>
          <w:rFonts w:ascii="Arial" w:hAnsi="Arial" w:cs="Arial"/>
          <w:bCs/>
          <w:sz w:val="24"/>
          <w:szCs w:val="24"/>
        </w:rPr>
        <w:t>7.3.1</w:t>
      </w:r>
      <w:r w:rsidRPr="002A0DAA">
        <w:rPr>
          <w:rFonts w:ascii="Arial" w:hAnsi="Arial" w:cs="Arial"/>
          <w:bCs/>
          <w:sz w:val="24"/>
          <w:szCs w:val="24"/>
          <w:lang w:val="en-US"/>
        </w:rPr>
        <w:t> </w:t>
      </w:r>
      <w:r w:rsidRPr="002A0DAA">
        <w:rPr>
          <w:rFonts w:ascii="Arial" w:hAnsi="Arial" w:cs="Arial"/>
          <w:bCs/>
          <w:sz w:val="24"/>
          <w:szCs w:val="24"/>
        </w:rPr>
        <w:t>Раствороотделение бетонной смеси с крупным заполнителем, характеризующее ее расслаиваемость при динамическом воздействии, определяют путем сопоставления содержания растворной составляющей в нижней и верхней частях бетонной смеси, уплотненной в мерном сосуде или форме.</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7.3.2</w:t>
      </w:r>
      <w:r w:rsidRPr="002A0DAA">
        <w:rPr>
          <w:rFonts w:ascii="Arial" w:hAnsi="Arial" w:cs="Arial"/>
          <w:bCs/>
          <w:sz w:val="24"/>
          <w:szCs w:val="24"/>
          <w:lang w:val="en-US"/>
        </w:rPr>
        <w:t> </w:t>
      </w:r>
      <w:r w:rsidRPr="002A0DAA">
        <w:rPr>
          <w:rFonts w:ascii="Arial" w:hAnsi="Arial" w:cs="Arial"/>
          <w:bCs/>
          <w:sz w:val="24"/>
          <w:szCs w:val="24"/>
        </w:rPr>
        <w:t>Бетонную смесь выкладывают в мерный сосуд (форму) и уплотняют в</w:t>
      </w:r>
      <w:r w:rsidRPr="002A0DAA">
        <w:rPr>
          <w:rFonts w:ascii="Arial" w:hAnsi="Arial" w:cs="Arial"/>
          <w:bCs/>
          <w:sz w:val="24"/>
          <w:szCs w:val="24"/>
          <w:lang w:val="en-US"/>
        </w:rPr>
        <w:t> </w:t>
      </w:r>
      <w:r w:rsidRPr="002A0DAA">
        <w:rPr>
          <w:rFonts w:ascii="Arial" w:hAnsi="Arial" w:cs="Arial"/>
          <w:bCs/>
          <w:sz w:val="24"/>
          <w:szCs w:val="24"/>
        </w:rPr>
        <w:t>соответствии с ГОСТ 10180. Уплотненную бетонную смесь дополнительно вибрируют на лабораторной виброплощадке в течение времени:</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 жесткую смесь марок Ж1―Ж4 ― 120 с;</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 подвижную смесь марок П1 и П2 ―</w:t>
      </w:r>
      <w:r w:rsidRPr="002A0DAA">
        <w:rPr>
          <w:rFonts w:ascii="Arial" w:hAnsi="Arial" w:cs="Arial"/>
          <w:bCs/>
          <w:sz w:val="24"/>
          <w:szCs w:val="24"/>
          <w:lang w:val="en-US"/>
        </w:rPr>
        <w:t> </w:t>
      </w:r>
      <w:r w:rsidRPr="002A0DAA">
        <w:rPr>
          <w:rFonts w:ascii="Arial" w:hAnsi="Arial" w:cs="Arial"/>
          <w:bCs/>
          <w:sz w:val="24"/>
          <w:szCs w:val="24"/>
        </w:rPr>
        <w:t>25 с;</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 марок П3, П4 и П5 ― 10 с.</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7.3.3</w:t>
      </w:r>
      <w:r w:rsidRPr="002A0DAA">
        <w:rPr>
          <w:rFonts w:ascii="Arial" w:hAnsi="Arial" w:cs="Arial"/>
          <w:bCs/>
          <w:sz w:val="24"/>
          <w:szCs w:val="24"/>
          <w:lang w:val="en-US"/>
        </w:rPr>
        <w:t> </w:t>
      </w:r>
      <w:r w:rsidRPr="002A0DAA">
        <w:rPr>
          <w:rFonts w:ascii="Arial" w:hAnsi="Arial" w:cs="Arial"/>
          <w:bCs/>
          <w:sz w:val="24"/>
          <w:szCs w:val="24"/>
        </w:rPr>
        <w:t xml:space="preserve">После дополнительного вибрирования верхний слой бетонной смеси высотой около половины высоты мерного сосуда (формы) отбирают на предварительно взвешенный противень, а смесь, оставшуюся в нижней части мерного сосуда (формы), вибрируют до выравнивания поверхности смеси. Затем измеряют с погрешностью до 5 мм высоту слоя смеси </w:t>
      </w:r>
      <w:r w:rsidRPr="002A0DAA">
        <w:rPr>
          <w:bCs/>
          <w:i/>
          <w:sz w:val="27"/>
          <w:szCs w:val="27"/>
          <w:lang w:val="en-US"/>
        </w:rPr>
        <w:t>H</w:t>
      </w:r>
      <w:r w:rsidRPr="002A0DAA">
        <w:rPr>
          <w:bCs/>
          <w:sz w:val="27"/>
          <w:szCs w:val="27"/>
          <w:vertAlign w:val="subscript"/>
        </w:rPr>
        <w:t>н</w:t>
      </w:r>
      <w:r w:rsidRPr="002A0DAA">
        <w:rPr>
          <w:rFonts w:ascii="Arial" w:hAnsi="Arial" w:cs="Arial"/>
          <w:bCs/>
          <w:sz w:val="24"/>
          <w:szCs w:val="24"/>
        </w:rPr>
        <w:t xml:space="preserve">, оставшейся в нижней части мерного сосуда (формы), и вычисляют высоту отобранного слоя смеси </w:t>
      </w:r>
      <w:r w:rsidRPr="002A0DAA">
        <w:rPr>
          <w:bCs/>
          <w:i/>
          <w:sz w:val="27"/>
          <w:szCs w:val="27"/>
          <w:lang w:val="en-US"/>
        </w:rPr>
        <w:t>H</w:t>
      </w:r>
      <w:r w:rsidRPr="002A0DAA">
        <w:rPr>
          <w:bCs/>
          <w:sz w:val="27"/>
          <w:szCs w:val="27"/>
          <w:vertAlign w:val="subscript"/>
        </w:rPr>
        <w:t>в</w:t>
      </w:r>
      <w:r w:rsidRPr="002A0DAA">
        <w:rPr>
          <w:rFonts w:ascii="Arial" w:hAnsi="Arial" w:cs="Arial"/>
          <w:bCs/>
          <w:sz w:val="24"/>
          <w:szCs w:val="24"/>
        </w:rPr>
        <w:t>. Оставшуюся в</w:t>
      </w:r>
      <w:r w:rsidRPr="002A0DAA">
        <w:rPr>
          <w:rFonts w:ascii="Arial" w:hAnsi="Arial" w:cs="Arial"/>
          <w:bCs/>
          <w:sz w:val="24"/>
          <w:szCs w:val="24"/>
          <w:lang w:val="en-US"/>
        </w:rPr>
        <w:t> </w:t>
      </w:r>
      <w:r w:rsidRPr="002A0DAA">
        <w:rPr>
          <w:rFonts w:ascii="Arial" w:hAnsi="Arial" w:cs="Arial"/>
          <w:bCs/>
          <w:sz w:val="24"/>
          <w:szCs w:val="24"/>
        </w:rPr>
        <w:t>форме смесь выкладывают на второй взвешенный противень.</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7.3.4</w:t>
      </w:r>
      <w:r w:rsidRPr="002A0DAA">
        <w:rPr>
          <w:rFonts w:ascii="Arial" w:hAnsi="Arial" w:cs="Arial"/>
          <w:bCs/>
          <w:sz w:val="24"/>
          <w:szCs w:val="24"/>
          <w:lang w:val="en-US"/>
        </w:rPr>
        <w:t> </w:t>
      </w:r>
      <w:r w:rsidRPr="002A0DAA">
        <w:rPr>
          <w:rFonts w:ascii="Arial" w:hAnsi="Arial" w:cs="Arial"/>
          <w:bCs/>
          <w:sz w:val="24"/>
          <w:szCs w:val="24"/>
        </w:rPr>
        <w:t>Разделенную на две навески бетонную смесь из верхней и нижней частей мерного сосуда (формы) взвешивают и подвергают мокрому рассеву на сите с</w:t>
      </w:r>
      <w:r w:rsidRPr="002A0DAA">
        <w:rPr>
          <w:rFonts w:ascii="Arial" w:hAnsi="Arial" w:cs="Arial"/>
          <w:bCs/>
          <w:sz w:val="24"/>
          <w:szCs w:val="24"/>
          <w:lang w:val="en-US"/>
        </w:rPr>
        <w:t> </w:t>
      </w:r>
      <w:r w:rsidRPr="002A0DAA">
        <w:rPr>
          <w:rFonts w:ascii="Arial" w:hAnsi="Arial" w:cs="Arial"/>
          <w:bCs/>
          <w:sz w:val="24"/>
          <w:szCs w:val="24"/>
        </w:rPr>
        <w:t>отверстиями диаметром 5 мм. При мокром рассеве каждую навеску смеси, выложенную на сито, промывают струей чистой воды до полного удаления цементно-песчаного раствора с поверхности зерен крупного заполнителя.</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7.3.5</w:t>
      </w:r>
      <w:r w:rsidRPr="002A0DAA">
        <w:rPr>
          <w:rFonts w:ascii="Arial" w:hAnsi="Arial" w:cs="Arial"/>
          <w:bCs/>
          <w:sz w:val="24"/>
          <w:szCs w:val="24"/>
          <w:lang w:val="en-US"/>
        </w:rPr>
        <w:t> </w:t>
      </w:r>
      <w:r w:rsidRPr="002A0DAA">
        <w:rPr>
          <w:rFonts w:ascii="Arial" w:hAnsi="Arial" w:cs="Arial"/>
          <w:bCs/>
          <w:sz w:val="24"/>
          <w:szCs w:val="24"/>
        </w:rPr>
        <w:t xml:space="preserve">Отмытый крупный заполнитель из каждой навески бетонной смеси переносят на чистый противень, высушивают до постоянной массы при температуре </w:t>
      </w:r>
      <w:r w:rsidRPr="002A0DAA">
        <w:rPr>
          <w:rFonts w:ascii="Arial" w:hAnsi="Arial" w:cs="Arial"/>
          <w:bCs/>
          <w:sz w:val="24"/>
          <w:szCs w:val="24"/>
        </w:rPr>
        <w:lastRenderedPageBreak/>
        <w:t>(105</w:t>
      </w:r>
      <w:r w:rsidRPr="002A0DAA">
        <w:rPr>
          <w:rFonts w:ascii="Arial" w:hAnsi="Arial" w:cs="Arial"/>
          <w:bCs/>
          <w:sz w:val="24"/>
          <w:szCs w:val="24"/>
          <w:lang w:val="en-US"/>
        </w:rPr>
        <w:t> </w:t>
      </w:r>
      <w:r w:rsidRPr="002A0DAA">
        <w:rPr>
          <w:rFonts w:ascii="Arial" w:hAnsi="Arial" w:cs="Arial"/>
          <w:bCs/>
          <w:sz w:val="24"/>
          <w:szCs w:val="24"/>
        </w:rPr>
        <w:t>±</w:t>
      </w:r>
      <w:r w:rsidRPr="002A0DAA">
        <w:rPr>
          <w:rFonts w:ascii="Arial" w:hAnsi="Arial" w:cs="Arial"/>
          <w:bCs/>
          <w:sz w:val="24"/>
          <w:szCs w:val="24"/>
          <w:lang w:val="en-US"/>
        </w:rPr>
        <w:t> </w:t>
      </w:r>
      <w:r w:rsidRPr="002A0DAA">
        <w:rPr>
          <w:rFonts w:ascii="Arial" w:hAnsi="Arial" w:cs="Arial"/>
          <w:bCs/>
          <w:sz w:val="24"/>
          <w:szCs w:val="24"/>
        </w:rPr>
        <w:t>5)</w:t>
      </w:r>
      <w:r w:rsidRPr="002A0DAA">
        <w:rPr>
          <w:rFonts w:ascii="Arial" w:hAnsi="Arial" w:cs="Arial"/>
          <w:bCs/>
          <w:sz w:val="24"/>
          <w:szCs w:val="24"/>
          <w:lang w:val="en-US"/>
        </w:rPr>
        <w:t> </w:t>
      </w:r>
      <w:r w:rsidRPr="002A0DAA">
        <w:rPr>
          <w:rFonts w:ascii="Arial" w:hAnsi="Arial" w:cs="Arial"/>
          <w:bCs/>
          <w:sz w:val="24"/>
          <w:szCs w:val="24"/>
        </w:rPr>
        <w:t>° С и взвешивают.</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7.3.6 Массу растворной составляющей в навесках верхней и нижней частей мерного сосуда (формы) с учетом объема отобранной пробы определяют по формулам</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668"/>
        </w:trPr>
        <w:tc>
          <w:tcPr>
            <w:tcW w:w="8926" w:type="dxa"/>
            <w:vAlign w:val="center"/>
          </w:tcPr>
          <w:p w:rsidR="00547C8A" w:rsidRPr="002A0DAA" w:rsidRDefault="00887A71">
            <w:pPr>
              <w:spacing w:line="348" w:lineRule="auto"/>
              <w:jc w:val="center"/>
              <w:rPr>
                <w:spacing w:val="-1"/>
                <w:sz w:val="24"/>
              </w:rPr>
            </w:pPr>
            <m:oMath>
              <m:sSub>
                <m:sSubPr>
                  <m:ctrlPr>
                    <w:rPr>
                      <w:rFonts w:ascii="Cambria Math" w:hAnsi="Cambria Math"/>
                      <w:i/>
                      <w:spacing w:val="-1"/>
                      <w:sz w:val="27"/>
                      <w:szCs w:val="27"/>
                      <w:lang w:val="en-US"/>
                    </w:rPr>
                  </m:ctrlPr>
                </m:sSubPr>
                <m:e>
                  <m:r>
                    <w:rPr>
                      <w:rFonts w:ascii="Cambria Math" w:hAnsi="Cambria Math"/>
                      <w:spacing w:val="-1"/>
                      <w:sz w:val="27"/>
                      <w:szCs w:val="27"/>
                      <w:lang w:val="en-US"/>
                    </w:rPr>
                    <m:t>m</m:t>
                  </m:r>
                </m:e>
                <m:sub>
                  <m:r>
                    <w:rPr>
                      <w:rFonts w:ascii="Cambria Math" w:hAnsi="Cambria Math"/>
                      <w:spacing w:val="-1"/>
                      <w:sz w:val="27"/>
                      <w:szCs w:val="27"/>
                    </w:rPr>
                    <m:t>р.в</m:t>
                  </m:r>
                </m:sub>
              </m:sSub>
              <m:r>
                <w:rPr>
                  <w:rFonts w:ascii="Cambria Math" w:hAnsi="Cambria Math"/>
                  <w:spacing w:val="-1"/>
                  <w:sz w:val="27"/>
                  <w:szCs w:val="27"/>
                </w:rPr>
                <m:t>=</m:t>
              </m:r>
              <m:d>
                <m:dPr>
                  <m:ctrlPr>
                    <w:rPr>
                      <w:rFonts w:ascii="Cambria Math" w:hAnsi="Cambria Math"/>
                      <w:i/>
                      <w:spacing w:val="-1"/>
                      <w:sz w:val="27"/>
                      <w:szCs w:val="27"/>
                    </w:rPr>
                  </m:ctrlPr>
                </m:dPr>
                <m:e>
                  <m:sSub>
                    <m:sSubPr>
                      <m:ctrlPr>
                        <w:rPr>
                          <w:rFonts w:ascii="Cambria Math" w:hAnsi="Cambria Math"/>
                          <w:i/>
                          <w:spacing w:val="-1"/>
                          <w:sz w:val="27"/>
                          <w:szCs w:val="27"/>
                        </w:rPr>
                      </m:ctrlPr>
                    </m:sSubPr>
                    <m:e>
                      <m:r>
                        <w:rPr>
                          <w:rFonts w:ascii="Cambria Math" w:hAnsi="Cambria Math"/>
                          <w:spacing w:val="-1"/>
                          <w:sz w:val="27"/>
                          <w:szCs w:val="27"/>
                          <w:lang w:val="en-US"/>
                        </w:rPr>
                        <m:t>m</m:t>
                      </m:r>
                    </m:e>
                    <m:sub>
                      <m:r>
                        <w:rPr>
                          <w:rFonts w:ascii="Cambria Math" w:hAnsi="Cambria Math"/>
                          <w:spacing w:val="-1"/>
                          <w:sz w:val="27"/>
                          <w:szCs w:val="27"/>
                        </w:rPr>
                        <m:t>см.в</m:t>
                      </m:r>
                    </m:sub>
                  </m:sSub>
                  <m:r>
                    <w:rPr>
                      <w:rFonts w:ascii="Cambria Math" w:hAnsi="Cambria Math"/>
                      <w:spacing w:val="-1"/>
                      <w:sz w:val="27"/>
                      <w:szCs w:val="27"/>
                    </w:rPr>
                    <m:t>-</m:t>
                  </m:r>
                  <m:sSub>
                    <m:sSubPr>
                      <m:ctrlPr>
                        <w:rPr>
                          <w:rFonts w:ascii="Cambria Math" w:hAnsi="Cambria Math"/>
                          <w:i/>
                          <w:spacing w:val="-1"/>
                          <w:sz w:val="27"/>
                          <w:szCs w:val="27"/>
                        </w:rPr>
                      </m:ctrlPr>
                    </m:sSubPr>
                    <m:e>
                      <m:r>
                        <w:rPr>
                          <w:rFonts w:ascii="Cambria Math" w:hAnsi="Cambria Math"/>
                          <w:spacing w:val="-1"/>
                          <w:sz w:val="27"/>
                          <w:szCs w:val="27"/>
                        </w:rPr>
                        <m:t>m</m:t>
                      </m:r>
                    </m:e>
                    <m:sub>
                      <m:r>
                        <w:rPr>
                          <w:rFonts w:ascii="Cambria Math" w:hAnsi="Cambria Math"/>
                          <w:spacing w:val="-1"/>
                          <w:sz w:val="27"/>
                          <w:szCs w:val="27"/>
                        </w:rPr>
                        <m:t>щ.в</m:t>
                      </m:r>
                    </m:sub>
                  </m:sSub>
                </m:e>
              </m:d>
              <m:r>
                <w:rPr>
                  <w:rFonts w:ascii="Cambria Math" w:hAnsi="Cambria Math"/>
                  <w:spacing w:val="-1"/>
                  <w:sz w:val="27"/>
                  <w:szCs w:val="27"/>
                </w:rPr>
                <m:t>∙</m:t>
              </m:r>
              <m:f>
                <m:fPr>
                  <m:ctrlPr>
                    <w:rPr>
                      <w:rFonts w:ascii="Cambria Math" w:hAnsi="Cambria Math"/>
                      <w:i/>
                      <w:spacing w:val="-1"/>
                      <w:sz w:val="27"/>
                      <w:szCs w:val="27"/>
                    </w:rPr>
                  </m:ctrlPr>
                </m:fPr>
                <m:num>
                  <m:r>
                    <w:rPr>
                      <w:rFonts w:ascii="Cambria Math" w:hAnsi="Cambria Math"/>
                      <w:spacing w:val="-1"/>
                      <w:sz w:val="27"/>
                      <w:szCs w:val="27"/>
                    </w:rPr>
                    <m:t>0,5∙</m:t>
                  </m:r>
                  <m:r>
                    <w:rPr>
                      <w:rFonts w:ascii="Cambria Math" w:hAnsi="Cambria Math"/>
                      <w:spacing w:val="-1"/>
                      <w:sz w:val="27"/>
                      <w:szCs w:val="27"/>
                      <w:lang w:val="en-US"/>
                    </w:rPr>
                    <m:t>H</m:t>
                  </m:r>
                </m:num>
                <m:den>
                  <m:sSub>
                    <m:sSubPr>
                      <m:ctrlPr>
                        <w:rPr>
                          <w:rFonts w:ascii="Cambria Math" w:hAnsi="Cambria Math"/>
                          <w:i/>
                          <w:spacing w:val="-1"/>
                          <w:sz w:val="27"/>
                          <w:szCs w:val="27"/>
                        </w:rPr>
                      </m:ctrlPr>
                    </m:sSubPr>
                    <m:e>
                      <m:r>
                        <w:rPr>
                          <w:rFonts w:ascii="Cambria Math" w:hAnsi="Cambria Math"/>
                          <w:spacing w:val="-1"/>
                          <w:sz w:val="27"/>
                          <w:szCs w:val="27"/>
                        </w:rPr>
                        <m:t>H</m:t>
                      </m:r>
                    </m:e>
                    <m:sub>
                      <m:r>
                        <w:rPr>
                          <w:rFonts w:ascii="Cambria Math" w:hAnsi="Cambria Math"/>
                          <w:spacing w:val="-1"/>
                          <w:sz w:val="27"/>
                          <w:szCs w:val="27"/>
                        </w:rPr>
                        <m:t>в</m:t>
                      </m:r>
                    </m:sub>
                  </m:sSub>
                </m:den>
              </m:f>
            </m:oMath>
            <w:r w:rsidR="00420C8D" w:rsidRPr="002A0DAA">
              <w:rPr>
                <w:spacing w:val="-1"/>
                <w:sz w:val="24"/>
              </w:rPr>
              <w:t>,</w:t>
            </w:r>
          </w:p>
        </w:tc>
        <w:tc>
          <w:tcPr>
            <w:tcW w:w="704" w:type="dxa"/>
            <w:vAlign w:val="center"/>
          </w:tcPr>
          <w:p w:rsidR="00547C8A" w:rsidRPr="002A0DAA" w:rsidRDefault="00420C8D">
            <w:pPr>
              <w:spacing w:line="348" w:lineRule="auto"/>
              <w:jc w:val="center"/>
              <w:rPr>
                <w:spacing w:val="-1"/>
                <w:sz w:val="24"/>
              </w:rPr>
            </w:pPr>
            <w:r w:rsidRPr="002A0DAA">
              <w:rPr>
                <w:spacing w:val="-1"/>
                <w:sz w:val="24"/>
              </w:rPr>
              <w:t>(16)</w:t>
            </w:r>
          </w:p>
        </w:tc>
      </w:tr>
      <w:tr w:rsidR="00547C8A" w:rsidRPr="002A0DAA">
        <w:trPr>
          <w:trHeight w:val="668"/>
        </w:trPr>
        <w:tc>
          <w:tcPr>
            <w:tcW w:w="8926" w:type="dxa"/>
          </w:tcPr>
          <w:p w:rsidR="00547C8A" w:rsidRPr="002A0DAA" w:rsidRDefault="00887A71">
            <w:pPr>
              <w:spacing w:line="348" w:lineRule="auto"/>
              <w:jc w:val="center"/>
              <w:rPr>
                <w:spacing w:val="-1"/>
                <w:sz w:val="24"/>
              </w:rPr>
            </w:pPr>
            <m:oMath>
              <m:sSub>
                <m:sSubPr>
                  <m:ctrlPr>
                    <w:rPr>
                      <w:rFonts w:ascii="Cambria Math" w:hAnsi="Cambria Math"/>
                      <w:i/>
                      <w:spacing w:val="-1"/>
                      <w:sz w:val="27"/>
                      <w:szCs w:val="27"/>
                      <w:lang w:val="en-US"/>
                    </w:rPr>
                  </m:ctrlPr>
                </m:sSubPr>
                <m:e>
                  <m:r>
                    <w:rPr>
                      <w:rFonts w:ascii="Cambria Math" w:hAnsi="Cambria Math"/>
                      <w:spacing w:val="-1"/>
                      <w:sz w:val="27"/>
                      <w:szCs w:val="27"/>
                      <w:lang w:val="en-US"/>
                    </w:rPr>
                    <m:t>m</m:t>
                  </m:r>
                </m:e>
                <m:sub>
                  <m:r>
                    <w:rPr>
                      <w:rFonts w:ascii="Cambria Math" w:hAnsi="Cambria Math"/>
                      <w:spacing w:val="-1"/>
                      <w:sz w:val="27"/>
                      <w:szCs w:val="27"/>
                    </w:rPr>
                    <m:t>р.н</m:t>
                  </m:r>
                </m:sub>
              </m:sSub>
              <m:r>
                <w:rPr>
                  <w:rFonts w:ascii="Cambria Math" w:hAnsi="Cambria Math"/>
                  <w:spacing w:val="-1"/>
                  <w:sz w:val="27"/>
                  <w:szCs w:val="27"/>
                </w:rPr>
                <m:t>=</m:t>
              </m:r>
              <m:d>
                <m:dPr>
                  <m:ctrlPr>
                    <w:rPr>
                      <w:rFonts w:ascii="Cambria Math" w:hAnsi="Cambria Math"/>
                      <w:i/>
                      <w:spacing w:val="-1"/>
                      <w:sz w:val="27"/>
                      <w:szCs w:val="27"/>
                    </w:rPr>
                  </m:ctrlPr>
                </m:dPr>
                <m:e>
                  <m:sSub>
                    <m:sSubPr>
                      <m:ctrlPr>
                        <w:rPr>
                          <w:rFonts w:ascii="Cambria Math" w:hAnsi="Cambria Math"/>
                          <w:i/>
                          <w:spacing w:val="-1"/>
                          <w:sz w:val="27"/>
                          <w:szCs w:val="27"/>
                        </w:rPr>
                      </m:ctrlPr>
                    </m:sSubPr>
                    <m:e>
                      <m:r>
                        <w:rPr>
                          <w:rFonts w:ascii="Cambria Math" w:hAnsi="Cambria Math"/>
                          <w:spacing w:val="-1"/>
                          <w:sz w:val="27"/>
                          <w:szCs w:val="27"/>
                          <w:lang w:val="en-US"/>
                        </w:rPr>
                        <m:t>m</m:t>
                      </m:r>
                    </m:e>
                    <m:sub>
                      <m:r>
                        <w:rPr>
                          <w:rFonts w:ascii="Cambria Math" w:hAnsi="Cambria Math"/>
                          <w:spacing w:val="-1"/>
                          <w:sz w:val="27"/>
                          <w:szCs w:val="27"/>
                        </w:rPr>
                        <m:t>см.н</m:t>
                      </m:r>
                    </m:sub>
                  </m:sSub>
                  <m:r>
                    <w:rPr>
                      <w:rFonts w:ascii="Cambria Math" w:hAnsi="Cambria Math"/>
                      <w:spacing w:val="-1"/>
                      <w:sz w:val="27"/>
                      <w:szCs w:val="27"/>
                    </w:rPr>
                    <m:t>-</m:t>
                  </m:r>
                  <m:sSub>
                    <m:sSubPr>
                      <m:ctrlPr>
                        <w:rPr>
                          <w:rFonts w:ascii="Cambria Math" w:hAnsi="Cambria Math"/>
                          <w:i/>
                          <w:spacing w:val="-1"/>
                          <w:sz w:val="27"/>
                          <w:szCs w:val="27"/>
                        </w:rPr>
                      </m:ctrlPr>
                    </m:sSubPr>
                    <m:e>
                      <m:r>
                        <w:rPr>
                          <w:rFonts w:ascii="Cambria Math" w:hAnsi="Cambria Math"/>
                          <w:spacing w:val="-1"/>
                          <w:sz w:val="27"/>
                          <w:szCs w:val="27"/>
                        </w:rPr>
                        <m:t>m</m:t>
                      </m:r>
                    </m:e>
                    <m:sub>
                      <m:r>
                        <w:rPr>
                          <w:rFonts w:ascii="Cambria Math" w:hAnsi="Cambria Math"/>
                          <w:spacing w:val="-1"/>
                          <w:sz w:val="27"/>
                          <w:szCs w:val="27"/>
                        </w:rPr>
                        <m:t>щ.н</m:t>
                      </m:r>
                    </m:sub>
                  </m:sSub>
                </m:e>
              </m:d>
              <m:r>
                <w:rPr>
                  <w:rFonts w:ascii="Cambria Math" w:hAnsi="Cambria Math"/>
                  <w:spacing w:val="-1"/>
                  <w:sz w:val="27"/>
                  <w:szCs w:val="27"/>
                </w:rPr>
                <m:t>∙</m:t>
              </m:r>
              <m:f>
                <m:fPr>
                  <m:ctrlPr>
                    <w:rPr>
                      <w:rFonts w:ascii="Cambria Math" w:hAnsi="Cambria Math"/>
                      <w:i/>
                      <w:spacing w:val="-1"/>
                      <w:sz w:val="27"/>
                      <w:szCs w:val="27"/>
                    </w:rPr>
                  </m:ctrlPr>
                </m:fPr>
                <m:num>
                  <m:r>
                    <w:rPr>
                      <w:rFonts w:ascii="Cambria Math" w:hAnsi="Cambria Math"/>
                      <w:spacing w:val="-1"/>
                      <w:sz w:val="27"/>
                      <w:szCs w:val="27"/>
                    </w:rPr>
                    <m:t>0,5∙</m:t>
                  </m:r>
                  <m:r>
                    <w:rPr>
                      <w:rFonts w:ascii="Cambria Math" w:hAnsi="Cambria Math"/>
                      <w:spacing w:val="-1"/>
                      <w:sz w:val="27"/>
                      <w:szCs w:val="27"/>
                      <w:lang w:val="en-US"/>
                    </w:rPr>
                    <m:t>H</m:t>
                  </m:r>
                </m:num>
                <m:den>
                  <m:sSub>
                    <m:sSubPr>
                      <m:ctrlPr>
                        <w:rPr>
                          <w:rFonts w:ascii="Cambria Math" w:hAnsi="Cambria Math"/>
                          <w:i/>
                          <w:spacing w:val="-1"/>
                          <w:sz w:val="27"/>
                          <w:szCs w:val="27"/>
                        </w:rPr>
                      </m:ctrlPr>
                    </m:sSubPr>
                    <m:e>
                      <m:r>
                        <w:rPr>
                          <w:rFonts w:ascii="Cambria Math" w:hAnsi="Cambria Math"/>
                          <w:spacing w:val="-1"/>
                          <w:sz w:val="27"/>
                          <w:szCs w:val="27"/>
                        </w:rPr>
                        <m:t>H</m:t>
                      </m:r>
                    </m:e>
                    <m:sub>
                      <m:r>
                        <w:rPr>
                          <w:rFonts w:ascii="Cambria Math" w:hAnsi="Cambria Math"/>
                          <w:spacing w:val="-1"/>
                          <w:sz w:val="27"/>
                          <w:szCs w:val="27"/>
                        </w:rPr>
                        <m:t>н</m:t>
                      </m:r>
                    </m:sub>
                  </m:sSub>
                </m:den>
              </m:f>
            </m:oMath>
            <w:r w:rsidR="00420C8D" w:rsidRPr="002A0DAA">
              <w:rPr>
                <w:spacing w:val="-1"/>
                <w:sz w:val="24"/>
              </w:rPr>
              <w:t>,</w:t>
            </w:r>
          </w:p>
        </w:tc>
        <w:tc>
          <w:tcPr>
            <w:tcW w:w="704" w:type="dxa"/>
          </w:tcPr>
          <w:p w:rsidR="00547C8A" w:rsidRPr="002A0DAA" w:rsidRDefault="00420C8D">
            <w:pPr>
              <w:spacing w:line="348" w:lineRule="auto"/>
              <w:jc w:val="center"/>
              <w:rPr>
                <w:spacing w:val="-1"/>
                <w:sz w:val="24"/>
              </w:rPr>
            </w:pPr>
            <w:r w:rsidRPr="002A0DAA">
              <w:rPr>
                <w:spacing w:val="-1"/>
                <w:sz w:val="24"/>
              </w:rPr>
              <w:t>(17)</w:t>
            </w:r>
          </w:p>
        </w:tc>
      </w:tr>
    </w:tbl>
    <w:p w:rsidR="00547C8A" w:rsidRPr="002A0DAA" w:rsidRDefault="00420C8D">
      <w:pPr>
        <w:spacing w:line="348" w:lineRule="auto"/>
        <w:ind w:left="1871" w:hanging="1871"/>
        <w:jc w:val="both"/>
        <w:rPr>
          <w:spacing w:val="-1"/>
          <w:sz w:val="24"/>
        </w:rPr>
      </w:pPr>
      <w:r w:rsidRPr="002A0DAA">
        <w:rPr>
          <w:spacing w:val="-1"/>
          <w:sz w:val="24"/>
        </w:rPr>
        <w:t xml:space="preserve">где </w:t>
      </w: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р.в</w:t>
      </w:r>
      <w:r w:rsidRPr="002A0DAA">
        <w:rPr>
          <w:spacing w:val="-1"/>
          <w:sz w:val="24"/>
        </w:rPr>
        <w:t xml:space="preserve">, </w:t>
      </w: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р.н</w:t>
      </w:r>
      <w:r w:rsidRPr="002A0DAA">
        <w:rPr>
          <w:spacing w:val="-1"/>
          <w:sz w:val="24"/>
        </w:rPr>
        <w:t xml:space="preserve"> ― масса растворной составляющей смеси, находившейся в</w:t>
      </w:r>
      <w:r w:rsidRPr="002A0DAA">
        <w:rPr>
          <w:spacing w:val="-1"/>
          <w:sz w:val="24"/>
          <w:lang w:val="en-US"/>
        </w:rPr>
        <w:t> </w:t>
      </w:r>
      <w:r w:rsidRPr="002A0DAA">
        <w:rPr>
          <w:spacing w:val="-1"/>
          <w:sz w:val="24"/>
        </w:rPr>
        <w:t>верхней и нижней частях мерного сосуда (формы), г;</w:t>
      </w:r>
    </w:p>
    <w:p w:rsidR="00547C8A" w:rsidRPr="002A0DAA" w:rsidRDefault="00420C8D">
      <w:pPr>
        <w:spacing w:line="348" w:lineRule="auto"/>
        <w:ind w:left="1815" w:hanging="1588"/>
        <w:jc w:val="both"/>
        <w:rPr>
          <w:spacing w:val="-1"/>
          <w:sz w:val="24"/>
        </w:rPr>
      </w:pP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см.в</w:t>
      </w:r>
      <w:r w:rsidRPr="002A0DAA">
        <w:rPr>
          <w:spacing w:val="-1"/>
          <w:sz w:val="24"/>
        </w:rPr>
        <w:t xml:space="preserve">, </w:t>
      </w: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см.н</w:t>
      </w:r>
      <w:r w:rsidRPr="002A0DAA">
        <w:rPr>
          <w:spacing w:val="-1"/>
          <w:sz w:val="24"/>
        </w:rPr>
        <w:t xml:space="preserve"> ― масса бетонной смеси, отобранной из верхней и нижней частей мер-ного сосуда (формы), г;</w:t>
      </w:r>
    </w:p>
    <w:p w:rsidR="00547C8A" w:rsidRPr="002A0DAA" w:rsidRDefault="00420C8D">
      <w:pPr>
        <w:spacing w:line="348" w:lineRule="auto"/>
        <w:ind w:left="1815" w:hanging="1418"/>
        <w:jc w:val="both"/>
        <w:rPr>
          <w:spacing w:val="-1"/>
          <w:sz w:val="24"/>
        </w:rPr>
      </w:pP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щ.в</w:t>
      </w:r>
      <w:r w:rsidRPr="002A0DAA">
        <w:rPr>
          <w:spacing w:val="-1"/>
          <w:sz w:val="24"/>
        </w:rPr>
        <w:t xml:space="preserve">, </w:t>
      </w: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щ.н</w:t>
      </w:r>
      <w:r w:rsidRPr="002A0DAA">
        <w:rPr>
          <w:spacing w:val="-1"/>
          <w:sz w:val="24"/>
        </w:rPr>
        <w:t xml:space="preserve"> ― масса высушенного крупного заполнителя, содержащегося в</w:t>
      </w:r>
      <w:r w:rsidRPr="002A0DAA">
        <w:rPr>
          <w:spacing w:val="-1"/>
          <w:sz w:val="24"/>
          <w:lang w:val="en-US"/>
        </w:rPr>
        <w:t> </w:t>
      </w:r>
      <w:r w:rsidRPr="002A0DAA">
        <w:rPr>
          <w:spacing w:val="-1"/>
          <w:sz w:val="24"/>
        </w:rPr>
        <w:t>навесках из верхней и нижней частей мерного сосуда (формы), г;</w:t>
      </w:r>
    </w:p>
    <w:p w:rsidR="00547C8A" w:rsidRPr="002A0DAA" w:rsidRDefault="00420C8D">
      <w:pPr>
        <w:spacing w:line="360" w:lineRule="auto"/>
        <w:ind w:firstLine="709"/>
        <w:jc w:val="both"/>
        <w:rPr>
          <w:spacing w:val="-1"/>
          <w:sz w:val="24"/>
        </w:rPr>
      </w:pPr>
      <w:r w:rsidRPr="002A0DAA">
        <w:rPr>
          <w:rFonts w:ascii="Times New Roman" w:hAnsi="Times New Roman" w:cs="Times New Roman"/>
          <w:i/>
          <w:spacing w:val="-1"/>
          <w:sz w:val="27"/>
          <w:szCs w:val="27"/>
          <w:lang w:val="en-US"/>
        </w:rPr>
        <w:t>H</w:t>
      </w:r>
      <w:r w:rsidRPr="002A0DAA">
        <w:rPr>
          <w:spacing w:val="-1"/>
          <w:sz w:val="24"/>
        </w:rPr>
        <w:t xml:space="preserve"> ― высота мерного сосуда (формы), мм;</w:t>
      </w:r>
    </w:p>
    <w:p w:rsidR="00547C8A" w:rsidRPr="002A0DAA" w:rsidRDefault="00420C8D">
      <w:pPr>
        <w:spacing w:line="360" w:lineRule="auto"/>
        <w:ind w:left="1304" w:hanging="1134"/>
        <w:jc w:val="both"/>
        <w:rPr>
          <w:spacing w:val="-1"/>
          <w:sz w:val="24"/>
        </w:rPr>
      </w:pPr>
      <w:r w:rsidRPr="002A0DAA">
        <w:rPr>
          <w:rFonts w:ascii="Times New Roman" w:hAnsi="Times New Roman" w:cs="Times New Roman"/>
          <w:i/>
          <w:spacing w:val="-1"/>
          <w:sz w:val="27"/>
          <w:szCs w:val="27"/>
          <w:lang w:val="en-US"/>
        </w:rPr>
        <w:t>H</w:t>
      </w:r>
      <w:r w:rsidRPr="002A0DAA">
        <w:rPr>
          <w:rFonts w:ascii="Times New Roman" w:hAnsi="Times New Roman" w:cs="Times New Roman"/>
          <w:spacing w:val="-1"/>
          <w:sz w:val="27"/>
          <w:szCs w:val="27"/>
          <w:vertAlign w:val="subscript"/>
        </w:rPr>
        <w:t>в</w:t>
      </w:r>
      <w:r w:rsidRPr="002A0DAA">
        <w:rPr>
          <w:spacing w:val="-1"/>
          <w:sz w:val="24"/>
        </w:rPr>
        <w:t xml:space="preserve">, </w:t>
      </w:r>
      <w:r w:rsidRPr="002A0DAA">
        <w:rPr>
          <w:rFonts w:ascii="Times New Roman" w:hAnsi="Times New Roman" w:cs="Times New Roman"/>
          <w:i/>
          <w:spacing w:val="-1"/>
          <w:sz w:val="27"/>
          <w:szCs w:val="27"/>
          <w:lang w:val="en-US"/>
        </w:rPr>
        <w:t>H</w:t>
      </w:r>
      <w:r w:rsidRPr="002A0DAA">
        <w:rPr>
          <w:rFonts w:ascii="Times New Roman" w:hAnsi="Times New Roman" w:cs="Times New Roman"/>
          <w:spacing w:val="-1"/>
          <w:sz w:val="27"/>
          <w:szCs w:val="27"/>
          <w:vertAlign w:val="subscript"/>
        </w:rPr>
        <w:t>н</w:t>
      </w:r>
      <w:r w:rsidRPr="002A0DAA">
        <w:rPr>
          <w:spacing w:val="-1"/>
          <w:sz w:val="24"/>
        </w:rPr>
        <w:t xml:space="preserve"> ― фактическая высота верхнего и нижнего слоев смеси соответственно по 7.3.3, мм.</w:t>
      </w:r>
    </w:p>
    <w:p w:rsidR="00547C8A" w:rsidRPr="002A0DAA" w:rsidRDefault="00420C8D">
      <w:pPr>
        <w:spacing w:line="360" w:lineRule="auto"/>
        <w:ind w:firstLine="709"/>
        <w:jc w:val="both"/>
        <w:rPr>
          <w:spacing w:val="-1"/>
          <w:sz w:val="24"/>
        </w:rPr>
      </w:pPr>
      <w:r w:rsidRPr="002A0DAA">
        <w:rPr>
          <w:spacing w:val="-1"/>
          <w:sz w:val="24"/>
        </w:rPr>
        <w:t>7.3.7</w:t>
      </w:r>
      <w:r w:rsidRPr="002A0DAA">
        <w:rPr>
          <w:spacing w:val="-1"/>
          <w:sz w:val="24"/>
          <w:lang w:val="en-US"/>
        </w:rPr>
        <w:t> </w:t>
      </w:r>
      <w:r w:rsidRPr="002A0DAA">
        <w:rPr>
          <w:spacing w:val="-1"/>
          <w:sz w:val="24"/>
        </w:rPr>
        <w:t>Раствороотделение бетонной смеси П</w:t>
      </w:r>
      <w:r w:rsidRPr="002A0DAA">
        <w:rPr>
          <w:spacing w:val="-1"/>
          <w:sz w:val="24"/>
          <w:vertAlign w:val="subscript"/>
        </w:rPr>
        <w:t>р</w:t>
      </w:r>
      <w:r w:rsidRPr="002A0DAA">
        <w:rPr>
          <w:spacing w:val="-1"/>
          <w:sz w:val="24"/>
        </w:rPr>
        <w:t>, %, определяют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736"/>
        </w:trPr>
        <w:tc>
          <w:tcPr>
            <w:tcW w:w="8926" w:type="dxa"/>
            <w:vAlign w:val="center"/>
          </w:tcPr>
          <w:p w:rsidR="00547C8A" w:rsidRPr="002A0DAA" w:rsidRDefault="00887A71">
            <w:pPr>
              <w:spacing w:line="360" w:lineRule="auto"/>
              <w:jc w:val="center"/>
              <w:rPr>
                <w:spacing w:val="-1"/>
                <w:sz w:val="24"/>
              </w:rPr>
            </w:pPr>
            <m:oMath>
              <m:sSub>
                <m:sSubPr>
                  <m:ctrlPr>
                    <w:rPr>
                      <w:rFonts w:ascii="Cambria Math" w:hAnsi="Cambria Math"/>
                      <w:i/>
                      <w:spacing w:val="-1"/>
                      <w:sz w:val="27"/>
                      <w:szCs w:val="27"/>
                      <w:lang w:val="en-US"/>
                    </w:rPr>
                  </m:ctrlPr>
                </m:sSubPr>
                <m:e>
                  <m:r>
                    <w:rPr>
                      <w:rFonts w:ascii="Cambria Math" w:hAnsi="Cambria Math"/>
                      <w:spacing w:val="-1"/>
                      <w:sz w:val="27"/>
                      <w:szCs w:val="27"/>
                    </w:rPr>
                    <m:t>П</m:t>
                  </m:r>
                </m:e>
                <m:sub>
                  <m:r>
                    <w:rPr>
                      <w:rFonts w:ascii="Cambria Math" w:hAnsi="Cambria Math"/>
                      <w:spacing w:val="-1"/>
                      <w:sz w:val="27"/>
                      <w:szCs w:val="27"/>
                    </w:rPr>
                    <m:t>р</m:t>
                  </m:r>
                </m:sub>
              </m:sSub>
              <m:r>
                <w:rPr>
                  <w:rFonts w:ascii="Cambria Math" w:hAnsi="Cambria Math"/>
                  <w:spacing w:val="-1"/>
                  <w:sz w:val="27"/>
                  <w:szCs w:val="27"/>
                </w:rPr>
                <m:t>=</m:t>
              </m:r>
              <m:f>
                <m:fPr>
                  <m:ctrlPr>
                    <w:rPr>
                      <w:rFonts w:ascii="Cambria Math" w:hAnsi="Cambria Math"/>
                      <w:i/>
                      <w:spacing w:val="-1"/>
                      <w:sz w:val="27"/>
                      <w:szCs w:val="27"/>
                    </w:rPr>
                  </m:ctrlPr>
                </m:fPr>
                <m:num>
                  <m:sSub>
                    <m:sSubPr>
                      <m:ctrlPr>
                        <w:rPr>
                          <w:rFonts w:ascii="Cambria Math" w:hAnsi="Cambria Math"/>
                          <w:i/>
                          <w:spacing w:val="-1"/>
                          <w:sz w:val="27"/>
                          <w:szCs w:val="27"/>
                        </w:rPr>
                      </m:ctrlPr>
                    </m:sSubPr>
                    <m:e>
                      <m:r>
                        <w:rPr>
                          <w:rFonts w:ascii="Cambria Math" w:hAnsi="Cambria Math"/>
                          <w:spacing w:val="-1"/>
                          <w:sz w:val="27"/>
                          <w:szCs w:val="27"/>
                          <w:lang w:val="en-US"/>
                        </w:rPr>
                        <m:t>m</m:t>
                      </m:r>
                    </m:e>
                    <m:sub>
                      <m:r>
                        <w:rPr>
                          <w:rFonts w:ascii="Cambria Math" w:hAnsi="Cambria Math"/>
                          <w:spacing w:val="-1"/>
                          <w:sz w:val="27"/>
                          <w:szCs w:val="27"/>
                        </w:rPr>
                        <m:t>р.в</m:t>
                      </m:r>
                    </m:sub>
                  </m:sSub>
                  <m:r>
                    <w:rPr>
                      <w:rFonts w:ascii="Cambria Math" w:hAnsi="Cambria Math"/>
                      <w:spacing w:val="-1"/>
                      <w:sz w:val="27"/>
                      <w:szCs w:val="27"/>
                    </w:rPr>
                    <m:t>-</m:t>
                  </m:r>
                  <m:sSub>
                    <m:sSubPr>
                      <m:ctrlPr>
                        <w:rPr>
                          <w:rFonts w:ascii="Cambria Math" w:hAnsi="Cambria Math"/>
                          <w:i/>
                          <w:spacing w:val="-1"/>
                          <w:sz w:val="27"/>
                          <w:szCs w:val="27"/>
                        </w:rPr>
                      </m:ctrlPr>
                    </m:sSubPr>
                    <m:e>
                      <m:r>
                        <w:rPr>
                          <w:rFonts w:ascii="Cambria Math" w:hAnsi="Cambria Math"/>
                          <w:spacing w:val="-1"/>
                          <w:sz w:val="27"/>
                          <w:szCs w:val="27"/>
                        </w:rPr>
                        <m:t>m</m:t>
                      </m:r>
                    </m:e>
                    <m:sub>
                      <m:r>
                        <w:rPr>
                          <w:rFonts w:ascii="Cambria Math" w:hAnsi="Cambria Math"/>
                          <w:spacing w:val="-1"/>
                          <w:sz w:val="27"/>
                          <w:szCs w:val="27"/>
                        </w:rPr>
                        <m:t>р.н</m:t>
                      </m:r>
                    </m:sub>
                  </m:sSub>
                </m:num>
                <m:den>
                  <m:sSub>
                    <m:sSubPr>
                      <m:ctrlPr>
                        <w:rPr>
                          <w:rFonts w:ascii="Cambria Math" w:hAnsi="Cambria Math"/>
                          <w:i/>
                          <w:spacing w:val="-1"/>
                          <w:sz w:val="27"/>
                          <w:szCs w:val="27"/>
                        </w:rPr>
                      </m:ctrlPr>
                    </m:sSubPr>
                    <m:e>
                      <m:r>
                        <w:rPr>
                          <w:rFonts w:ascii="Cambria Math" w:hAnsi="Cambria Math"/>
                          <w:spacing w:val="-1"/>
                          <w:sz w:val="27"/>
                          <w:szCs w:val="27"/>
                          <w:lang w:val="en-US"/>
                        </w:rPr>
                        <m:t>m</m:t>
                      </m:r>
                    </m:e>
                    <m:sub>
                      <m:r>
                        <w:rPr>
                          <w:rFonts w:ascii="Cambria Math" w:hAnsi="Cambria Math"/>
                          <w:spacing w:val="-1"/>
                          <w:sz w:val="27"/>
                          <w:szCs w:val="27"/>
                        </w:rPr>
                        <m:t>р.в</m:t>
                      </m:r>
                    </m:sub>
                  </m:sSub>
                  <m:r>
                    <w:rPr>
                      <w:rFonts w:ascii="Cambria Math" w:hAnsi="Cambria Math"/>
                      <w:spacing w:val="-1"/>
                      <w:sz w:val="27"/>
                      <w:szCs w:val="27"/>
                    </w:rPr>
                    <m:t>+</m:t>
                  </m:r>
                  <m:sSub>
                    <m:sSubPr>
                      <m:ctrlPr>
                        <w:rPr>
                          <w:rFonts w:ascii="Cambria Math" w:hAnsi="Cambria Math"/>
                          <w:i/>
                          <w:spacing w:val="-1"/>
                          <w:sz w:val="27"/>
                          <w:szCs w:val="27"/>
                        </w:rPr>
                      </m:ctrlPr>
                    </m:sSubPr>
                    <m:e>
                      <m:r>
                        <w:rPr>
                          <w:rFonts w:ascii="Cambria Math" w:hAnsi="Cambria Math"/>
                          <w:spacing w:val="-1"/>
                          <w:sz w:val="27"/>
                          <w:szCs w:val="27"/>
                        </w:rPr>
                        <m:t>m</m:t>
                      </m:r>
                    </m:e>
                    <m:sub>
                      <m:r>
                        <w:rPr>
                          <w:rFonts w:ascii="Cambria Math" w:hAnsi="Cambria Math"/>
                          <w:spacing w:val="-1"/>
                          <w:sz w:val="27"/>
                          <w:szCs w:val="27"/>
                        </w:rPr>
                        <m:t>р.н</m:t>
                      </m:r>
                    </m:sub>
                  </m:sSub>
                </m:den>
              </m:f>
              <m:r>
                <w:rPr>
                  <w:rFonts w:ascii="Cambria Math" w:hAnsi="Cambria Math"/>
                  <w:spacing w:val="-1"/>
                  <w:sz w:val="27"/>
                  <w:szCs w:val="27"/>
                </w:rPr>
                <m:t>∙100</m:t>
              </m:r>
            </m:oMath>
            <w:r w:rsidR="00420C8D" w:rsidRPr="002A0DAA">
              <w:rPr>
                <w:spacing w:val="-1"/>
                <w:sz w:val="24"/>
              </w:rPr>
              <w:t>.</w:t>
            </w:r>
          </w:p>
        </w:tc>
        <w:tc>
          <w:tcPr>
            <w:tcW w:w="704" w:type="dxa"/>
            <w:vAlign w:val="center"/>
          </w:tcPr>
          <w:p w:rsidR="00547C8A" w:rsidRPr="002A0DAA" w:rsidRDefault="00420C8D">
            <w:pPr>
              <w:spacing w:line="360" w:lineRule="auto"/>
              <w:jc w:val="center"/>
              <w:rPr>
                <w:spacing w:val="-1"/>
                <w:sz w:val="24"/>
              </w:rPr>
            </w:pPr>
            <w:r w:rsidRPr="002A0DAA">
              <w:rPr>
                <w:spacing w:val="-1"/>
                <w:sz w:val="24"/>
              </w:rPr>
              <w:t>(18)</w:t>
            </w:r>
          </w:p>
        </w:tc>
      </w:tr>
    </w:tbl>
    <w:p w:rsidR="00547C8A" w:rsidRPr="002A0DAA" w:rsidRDefault="00420C8D">
      <w:pPr>
        <w:pStyle w:val="formattext"/>
        <w:shd w:val="clear" w:color="auto" w:fill="FFFFFF"/>
        <w:spacing w:line="360" w:lineRule="auto"/>
        <w:ind w:firstLine="709"/>
        <w:jc w:val="both"/>
        <w:rPr>
          <w:rFonts w:ascii="Arial" w:hAnsi="Arial" w:cs="Arial"/>
          <w:spacing w:val="-1"/>
          <w:sz w:val="24"/>
        </w:rPr>
      </w:pPr>
      <w:r w:rsidRPr="002A0DAA">
        <w:rPr>
          <w:rFonts w:ascii="Arial" w:hAnsi="Arial" w:cs="Arial"/>
          <w:spacing w:val="-1"/>
          <w:sz w:val="24"/>
        </w:rPr>
        <w:t>7.3.8</w:t>
      </w:r>
      <w:r w:rsidRPr="002A0DAA">
        <w:rPr>
          <w:rFonts w:ascii="Arial" w:hAnsi="Arial" w:cs="Arial"/>
          <w:spacing w:val="-1"/>
          <w:sz w:val="24"/>
          <w:lang w:val="en-US"/>
        </w:rPr>
        <w:t> </w:t>
      </w:r>
      <w:r w:rsidRPr="002A0DAA">
        <w:rPr>
          <w:rFonts w:ascii="Arial" w:hAnsi="Arial" w:cs="Arial"/>
          <w:spacing w:val="-1"/>
          <w:sz w:val="24"/>
        </w:rPr>
        <w:t xml:space="preserve">Раствороотделение каждой пробы бетонной смеси определяют два раза и вычисляют с округлением до </w:t>
      </w:r>
      <w:r w:rsidR="00871F92" w:rsidRPr="002A0DAA">
        <w:rPr>
          <w:rFonts w:ascii="Arial" w:hAnsi="Arial" w:cs="Arial"/>
          <w:spacing w:val="-1"/>
          <w:sz w:val="24"/>
        </w:rPr>
        <w:t xml:space="preserve">0,1 процентного пункта </w:t>
      </w:r>
      <w:r w:rsidRPr="002A0DAA">
        <w:rPr>
          <w:rFonts w:ascii="Arial" w:hAnsi="Arial" w:cs="Arial"/>
          <w:spacing w:val="-1"/>
          <w:sz w:val="24"/>
        </w:rPr>
        <w:t>как среднеарифметическое значение результатов двух определений, отличающихся между собой не более чем на 20 % среднего значения. При большем расхождении результатов испытание повторяют на новой пробе бетонной смеси.</w:t>
      </w:r>
    </w:p>
    <w:p w:rsidR="00547C8A" w:rsidRPr="002A0DAA" w:rsidRDefault="00420C8D">
      <w:pPr>
        <w:spacing w:before="120" w:line="360" w:lineRule="auto"/>
        <w:ind w:firstLine="709"/>
        <w:jc w:val="both"/>
        <w:rPr>
          <w:rFonts w:cs="Times New Roman"/>
          <w:spacing w:val="-1"/>
          <w:sz w:val="24"/>
        </w:rPr>
      </w:pPr>
      <w:r w:rsidRPr="002A0DAA">
        <w:rPr>
          <w:rFonts w:cs="Times New Roman"/>
          <w:b/>
          <w:bCs/>
          <w:spacing w:val="-1"/>
          <w:sz w:val="24"/>
        </w:rPr>
        <w:t>7.4</w:t>
      </w:r>
      <w:r w:rsidRPr="002A0DAA">
        <w:rPr>
          <w:rFonts w:cs="Times New Roman"/>
          <w:b/>
          <w:bCs/>
          <w:spacing w:val="-1"/>
          <w:sz w:val="24"/>
          <w:lang w:val="en-US"/>
        </w:rPr>
        <w:t> </w:t>
      </w:r>
      <w:r w:rsidRPr="002A0DAA">
        <w:rPr>
          <w:rFonts w:cs="Times New Roman"/>
          <w:b/>
          <w:bCs/>
          <w:spacing w:val="-1"/>
          <w:sz w:val="24"/>
        </w:rPr>
        <w:t>Определение водоотделения бетонной смеси</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7.4.1</w:t>
      </w:r>
      <w:r w:rsidRPr="002A0DAA">
        <w:rPr>
          <w:rFonts w:cs="Times New Roman"/>
          <w:spacing w:val="-1"/>
          <w:sz w:val="24"/>
          <w:lang w:val="en-US"/>
        </w:rPr>
        <w:t> </w:t>
      </w:r>
      <w:r w:rsidRPr="002A0DAA">
        <w:rPr>
          <w:rFonts w:cs="Times New Roman"/>
          <w:spacing w:val="-1"/>
          <w:sz w:val="24"/>
        </w:rPr>
        <w:t>Водоотделение бетонной смеси определяют после ее отстаивания в</w:t>
      </w:r>
      <w:r w:rsidRPr="002A0DAA">
        <w:rPr>
          <w:rFonts w:cs="Times New Roman"/>
          <w:spacing w:val="-1"/>
          <w:sz w:val="24"/>
          <w:lang w:val="en-US"/>
        </w:rPr>
        <w:t> </w:t>
      </w:r>
      <w:r w:rsidRPr="002A0DAA">
        <w:rPr>
          <w:rFonts w:cs="Times New Roman"/>
          <w:spacing w:val="-1"/>
          <w:sz w:val="24"/>
        </w:rPr>
        <w:t>мерном сосуде или форме в течение определенного промежутка времени.</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7.4.2</w:t>
      </w:r>
      <w:r w:rsidRPr="002A0DAA">
        <w:rPr>
          <w:rFonts w:cs="Times New Roman"/>
          <w:spacing w:val="-1"/>
          <w:sz w:val="24"/>
          <w:lang w:val="en-US"/>
        </w:rPr>
        <w:t> </w:t>
      </w:r>
      <w:r w:rsidRPr="002A0DAA">
        <w:rPr>
          <w:rFonts w:cs="Times New Roman"/>
          <w:spacing w:val="-1"/>
          <w:sz w:val="24"/>
        </w:rPr>
        <w:t>Бетонную смесь укладывают в мерный сосуд (форму), вместимость и</w:t>
      </w:r>
      <w:r w:rsidRPr="002A0DAA">
        <w:rPr>
          <w:rFonts w:cs="Times New Roman"/>
          <w:spacing w:val="-1"/>
          <w:sz w:val="24"/>
          <w:lang w:val="en-US"/>
        </w:rPr>
        <w:t> </w:t>
      </w:r>
      <w:r w:rsidRPr="002A0DAA">
        <w:rPr>
          <w:rFonts w:cs="Times New Roman"/>
          <w:spacing w:val="-1"/>
          <w:sz w:val="24"/>
        </w:rPr>
        <w:t xml:space="preserve">размер которого в зависимости от наибольшей крупности зерен фракции заполнителя принимают по таблице 2, и уплотняют на виброплощадке в зависимости от удобоукладываемости смеси в соответствии с 7.3.2. Уровень бетонной смеси </w:t>
      </w:r>
      <w:r w:rsidRPr="002A0DAA">
        <w:rPr>
          <w:rFonts w:cs="Times New Roman"/>
          <w:spacing w:val="-1"/>
          <w:sz w:val="24"/>
        </w:rPr>
        <w:lastRenderedPageBreak/>
        <w:t>должен быть на (10</w:t>
      </w:r>
      <w:r w:rsidRPr="002A0DAA">
        <w:rPr>
          <w:rFonts w:cs="Times New Roman"/>
          <w:spacing w:val="-1"/>
          <w:sz w:val="24"/>
          <w:lang w:val="en-US"/>
        </w:rPr>
        <w:t> </w:t>
      </w:r>
      <w:r w:rsidRPr="002A0DAA">
        <w:rPr>
          <w:rFonts w:cs="Times New Roman"/>
          <w:spacing w:val="-1"/>
          <w:sz w:val="24"/>
        </w:rPr>
        <w:t>±</w:t>
      </w:r>
      <w:r w:rsidRPr="002A0DAA">
        <w:rPr>
          <w:rFonts w:cs="Times New Roman"/>
          <w:spacing w:val="-1"/>
          <w:sz w:val="24"/>
          <w:lang w:val="en-US"/>
        </w:rPr>
        <w:t> </w:t>
      </w:r>
      <w:r w:rsidRPr="002A0DAA">
        <w:rPr>
          <w:rFonts w:cs="Times New Roman"/>
          <w:spacing w:val="-1"/>
          <w:sz w:val="24"/>
        </w:rPr>
        <w:t>5) мм ниже верхнего края мерного сосуда (формы).</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7.4.3</w:t>
      </w:r>
      <w:r w:rsidRPr="002A0DAA">
        <w:rPr>
          <w:rFonts w:cs="Times New Roman"/>
          <w:spacing w:val="-1"/>
          <w:sz w:val="24"/>
          <w:lang w:val="en-US"/>
        </w:rPr>
        <w:t> </w:t>
      </w:r>
      <w:r w:rsidRPr="002A0DAA">
        <w:rPr>
          <w:rFonts w:cs="Times New Roman"/>
          <w:spacing w:val="-1"/>
          <w:sz w:val="24"/>
        </w:rPr>
        <w:t>Форму (сосуд) накрывают листом паронепроницаемого материала (стекло, стальная пластина и т. п.) и оставляют в покое на 2 ч.</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7.4.4</w:t>
      </w:r>
      <w:r w:rsidRPr="002A0DAA">
        <w:rPr>
          <w:rFonts w:cs="Times New Roman"/>
          <w:spacing w:val="-1"/>
          <w:sz w:val="24"/>
          <w:lang w:val="en-US"/>
        </w:rPr>
        <w:t> </w:t>
      </w:r>
      <w:r w:rsidRPr="002A0DAA">
        <w:rPr>
          <w:rFonts w:cs="Times New Roman"/>
          <w:spacing w:val="-1"/>
          <w:sz w:val="24"/>
        </w:rPr>
        <w:t>Пипеткой отбирают каждые 15 мин отделившуюся воду, собирая ее в</w:t>
      </w:r>
      <w:r w:rsidRPr="002A0DAA">
        <w:rPr>
          <w:rFonts w:cs="Times New Roman"/>
          <w:spacing w:val="-1"/>
          <w:sz w:val="24"/>
          <w:lang w:val="en-US"/>
        </w:rPr>
        <w:t> </w:t>
      </w:r>
      <w:r w:rsidRPr="002A0DAA">
        <w:rPr>
          <w:rFonts w:cs="Times New Roman"/>
          <w:spacing w:val="-1"/>
          <w:sz w:val="24"/>
        </w:rPr>
        <w:t>стакан с крышкой и взвешивая по окончании испытания на весах с ценой деления (дискретностью) не более 0,1 г.</w:t>
      </w:r>
    </w:p>
    <w:p w:rsidR="00547C8A" w:rsidRPr="002A0DAA" w:rsidRDefault="00420C8D">
      <w:pPr>
        <w:spacing w:before="120" w:after="100" w:afterAutospacing="1" w:line="360" w:lineRule="auto"/>
        <w:ind w:firstLine="709"/>
        <w:jc w:val="both"/>
        <w:rPr>
          <w:rFonts w:cs="Times New Roman"/>
          <w:spacing w:val="-1"/>
          <w:sz w:val="22"/>
          <w:szCs w:val="22"/>
        </w:rPr>
      </w:pPr>
      <w:r w:rsidRPr="002A0DAA">
        <w:rPr>
          <w:rFonts w:cs="Times New Roman"/>
          <w:spacing w:val="40"/>
          <w:sz w:val="22"/>
          <w:szCs w:val="22"/>
        </w:rPr>
        <w:t>Примечание</w:t>
      </w:r>
      <w:r w:rsidRPr="002A0DAA">
        <w:rPr>
          <w:rFonts w:cs="Times New Roman"/>
          <w:spacing w:val="-1"/>
          <w:sz w:val="22"/>
          <w:szCs w:val="22"/>
        </w:rPr>
        <w:t xml:space="preserve"> ― Допускается отделившуюся воду отбирать с помощью фильтровальной бумаги и определять ее количество взвешиванием.</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7.4.5</w:t>
      </w:r>
      <w:r w:rsidRPr="002A0DAA">
        <w:rPr>
          <w:rFonts w:cs="Times New Roman"/>
          <w:spacing w:val="-1"/>
          <w:sz w:val="24"/>
          <w:lang w:val="en-US"/>
        </w:rPr>
        <w:t> </w:t>
      </w:r>
      <w:r w:rsidRPr="002A0DAA">
        <w:rPr>
          <w:rFonts w:cs="Times New Roman"/>
          <w:spacing w:val="-1"/>
          <w:sz w:val="24"/>
        </w:rPr>
        <w:t>Водоотделение бетонной смеси П</w:t>
      </w:r>
      <w:r w:rsidRPr="002A0DAA">
        <w:rPr>
          <w:rFonts w:cs="Times New Roman"/>
          <w:spacing w:val="-1"/>
          <w:sz w:val="24"/>
          <w:vertAlign w:val="subscript"/>
        </w:rPr>
        <w:t>в</w:t>
      </w:r>
      <w:r w:rsidRPr="002A0DAA">
        <w:rPr>
          <w:rFonts w:cs="Times New Roman"/>
          <w:spacing w:val="-1"/>
          <w:sz w:val="24"/>
        </w:rPr>
        <w:t>, %, характеризуют объемом воды, выделившейся из бетонной смеси за 2 ч, отнесенным к объему бетонной смеси в</w:t>
      </w:r>
      <w:r w:rsidRPr="002A0DAA">
        <w:rPr>
          <w:rFonts w:cs="Times New Roman"/>
          <w:spacing w:val="-1"/>
          <w:sz w:val="24"/>
          <w:lang w:val="en-US"/>
        </w:rPr>
        <w:t> </w:t>
      </w:r>
      <w:r w:rsidRPr="002A0DAA">
        <w:rPr>
          <w:rFonts w:cs="Times New Roman"/>
          <w:spacing w:val="-1"/>
          <w:sz w:val="24"/>
        </w:rPr>
        <w:t>мерном сосуде (форме), и вычисляют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04"/>
      </w:tblGrid>
      <w:tr w:rsidR="00547C8A" w:rsidRPr="002A0DAA">
        <w:trPr>
          <w:trHeight w:val="736"/>
        </w:trPr>
        <w:tc>
          <w:tcPr>
            <w:tcW w:w="8926" w:type="dxa"/>
            <w:vAlign w:val="center"/>
          </w:tcPr>
          <w:p w:rsidR="00547C8A" w:rsidRPr="002A0DAA" w:rsidRDefault="00887A71">
            <w:pPr>
              <w:spacing w:line="348" w:lineRule="auto"/>
              <w:jc w:val="center"/>
              <w:rPr>
                <w:rFonts w:cs="Times New Roman"/>
                <w:spacing w:val="-1"/>
                <w:sz w:val="24"/>
              </w:rPr>
            </w:pPr>
            <m:oMath>
              <m:sSub>
                <m:sSubPr>
                  <m:ctrlPr>
                    <w:rPr>
                      <w:rFonts w:ascii="Cambria Math" w:hAnsi="Cambria Math" w:cs="Times New Roman"/>
                      <w:i/>
                      <w:spacing w:val="-1"/>
                      <w:sz w:val="24"/>
                      <w:lang w:val="en-US"/>
                    </w:rPr>
                  </m:ctrlPr>
                </m:sSubPr>
                <m:e>
                  <m:r>
                    <w:rPr>
                      <w:rFonts w:ascii="Cambria Math" w:hAnsi="Cambria Math" w:cs="Times New Roman"/>
                      <w:spacing w:val="-1"/>
                      <w:sz w:val="24"/>
                    </w:rPr>
                    <m:t>П</m:t>
                  </m:r>
                </m:e>
                <m:sub>
                  <m:r>
                    <w:rPr>
                      <w:rFonts w:ascii="Cambria Math" w:hAnsi="Cambria Math" w:cs="Times New Roman"/>
                      <w:spacing w:val="-1"/>
                      <w:sz w:val="24"/>
                    </w:rPr>
                    <m:t>в</m:t>
                  </m:r>
                </m:sub>
              </m:sSub>
              <m:r>
                <w:rPr>
                  <w:rFonts w:ascii="Cambria Math" w:hAnsi="Cambria Math" w:cs="Times New Roman"/>
                  <w:spacing w:val="-1"/>
                  <w:sz w:val="24"/>
                </w:rPr>
                <m:t>=</m:t>
              </m:r>
              <m:f>
                <m:fPr>
                  <m:ctrlPr>
                    <w:rPr>
                      <w:rFonts w:ascii="Cambria Math" w:hAnsi="Cambria Math" w:cs="Times New Roman"/>
                      <w:i/>
                      <w:spacing w:val="-1"/>
                      <w:sz w:val="24"/>
                    </w:rPr>
                  </m:ctrlPr>
                </m:fPr>
                <m:num>
                  <m:sSub>
                    <m:sSubPr>
                      <m:ctrlPr>
                        <w:rPr>
                          <w:rFonts w:ascii="Cambria Math" w:hAnsi="Cambria Math" w:cs="Times New Roman"/>
                          <w:i/>
                          <w:spacing w:val="-1"/>
                          <w:sz w:val="24"/>
                        </w:rPr>
                      </m:ctrlPr>
                    </m:sSubPr>
                    <m:e>
                      <m:r>
                        <w:rPr>
                          <w:rFonts w:ascii="Cambria Math" w:hAnsi="Cambria Math" w:cs="Times New Roman"/>
                          <w:spacing w:val="-1"/>
                          <w:sz w:val="24"/>
                          <w:lang w:val="en-US"/>
                        </w:rPr>
                        <m:t>m</m:t>
                      </m:r>
                    </m:e>
                    <m:sub>
                      <m:r>
                        <w:rPr>
                          <w:rFonts w:ascii="Cambria Math" w:hAnsi="Cambria Math" w:cs="Times New Roman"/>
                          <w:spacing w:val="-1"/>
                          <w:sz w:val="24"/>
                        </w:rPr>
                        <m:t>в</m:t>
                      </m:r>
                    </m:sub>
                  </m:sSub>
                </m:num>
                <m:den>
                  <m:sSub>
                    <m:sSubPr>
                      <m:ctrlPr>
                        <w:rPr>
                          <w:rFonts w:ascii="Cambria Math" w:hAnsi="Cambria Math" w:cs="Times New Roman"/>
                          <w:i/>
                          <w:spacing w:val="-1"/>
                          <w:sz w:val="24"/>
                        </w:rPr>
                      </m:ctrlPr>
                    </m:sSubPr>
                    <m:e>
                      <m:r>
                        <m:rPr>
                          <m:nor/>
                        </m:rPr>
                        <w:rPr>
                          <w:rFonts w:ascii="Cambria Math" w:hAnsi="Cambria Math" w:cs="Times New Roman"/>
                          <w:spacing w:val="-1"/>
                          <w:sz w:val="24"/>
                          <w:lang w:val="en-US"/>
                        </w:rPr>
                        <m:t>ρ</m:t>
                      </m:r>
                    </m:e>
                    <m:sub>
                      <m:r>
                        <w:rPr>
                          <w:rFonts w:ascii="Cambria Math" w:hAnsi="Cambria Math" w:cs="Times New Roman"/>
                          <w:spacing w:val="-1"/>
                          <w:sz w:val="24"/>
                        </w:rPr>
                        <m:t>в</m:t>
                      </m:r>
                    </m:sub>
                  </m:sSub>
                  <m:sSub>
                    <m:sSubPr>
                      <m:ctrlPr>
                        <w:rPr>
                          <w:rFonts w:ascii="Cambria Math" w:hAnsi="Cambria Math" w:cs="Times New Roman"/>
                          <w:i/>
                          <w:spacing w:val="-1"/>
                          <w:sz w:val="24"/>
                        </w:rPr>
                      </m:ctrlPr>
                    </m:sSubPr>
                    <m:e>
                      <m:r>
                        <w:rPr>
                          <w:rFonts w:ascii="Cambria Math" w:hAnsi="Cambria Math" w:cs="Times New Roman"/>
                          <w:spacing w:val="-1"/>
                          <w:sz w:val="24"/>
                        </w:rPr>
                        <m:t>V</m:t>
                      </m:r>
                    </m:e>
                    <m:sub>
                      <m:r>
                        <w:rPr>
                          <w:rFonts w:ascii="Cambria Math" w:hAnsi="Cambria Math" w:cs="Times New Roman"/>
                          <w:spacing w:val="-1"/>
                          <w:sz w:val="24"/>
                        </w:rPr>
                        <m:t>б.см</m:t>
                      </m:r>
                    </m:sub>
                  </m:sSub>
                </m:den>
              </m:f>
              <m:r>
                <w:rPr>
                  <w:rFonts w:ascii="Cambria Math" w:hAnsi="Cambria Math" w:cs="Times New Roman"/>
                  <w:spacing w:val="-1"/>
                  <w:sz w:val="24"/>
                </w:rPr>
                <m:t>∙100</m:t>
              </m:r>
            </m:oMath>
            <w:r w:rsidR="00420C8D" w:rsidRPr="002A0DAA">
              <w:rPr>
                <w:rFonts w:cs="Times New Roman"/>
                <w:spacing w:val="-1"/>
                <w:sz w:val="24"/>
              </w:rPr>
              <w:t>,</w:t>
            </w:r>
          </w:p>
        </w:tc>
        <w:tc>
          <w:tcPr>
            <w:tcW w:w="704" w:type="dxa"/>
            <w:vAlign w:val="center"/>
          </w:tcPr>
          <w:p w:rsidR="00547C8A" w:rsidRPr="002A0DAA" w:rsidRDefault="00420C8D">
            <w:pPr>
              <w:spacing w:line="348" w:lineRule="auto"/>
              <w:jc w:val="center"/>
              <w:rPr>
                <w:rFonts w:cs="Times New Roman"/>
                <w:spacing w:val="-1"/>
                <w:sz w:val="24"/>
              </w:rPr>
            </w:pPr>
            <w:r w:rsidRPr="002A0DAA">
              <w:rPr>
                <w:rFonts w:cs="Times New Roman"/>
                <w:spacing w:val="-1"/>
                <w:sz w:val="24"/>
              </w:rPr>
              <w:t>(19)</w:t>
            </w:r>
          </w:p>
        </w:tc>
      </w:tr>
    </w:tbl>
    <w:p w:rsidR="00547C8A" w:rsidRPr="002A0DAA" w:rsidRDefault="00420C8D">
      <w:pPr>
        <w:spacing w:line="348" w:lineRule="auto"/>
        <w:rPr>
          <w:rFonts w:cs="Times New Roman"/>
          <w:spacing w:val="-1"/>
          <w:sz w:val="24"/>
        </w:rPr>
      </w:pPr>
      <w:r w:rsidRPr="002A0DAA">
        <w:rPr>
          <w:rFonts w:cs="Times New Roman"/>
          <w:spacing w:val="-1"/>
          <w:sz w:val="24"/>
        </w:rPr>
        <w:t xml:space="preserve">где </w:t>
      </w:r>
      <w:r w:rsidRPr="002A0DAA">
        <w:rPr>
          <w:rFonts w:ascii="Times New Roman" w:hAnsi="Times New Roman" w:cs="Times New Roman"/>
          <w:i/>
          <w:spacing w:val="-1"/>
          <w:sz w:val="27"/>
          <w:szCs w:val="27"/>
          <w:lang w:val="en-US"/>
        </w:rPr>
        <w:t>m</w:t>
      </w:r>
      <w:r w:rsidRPr="002A0DAA">
        <w:rPr>
          <w:rFonts w:ascii="Times New Roman" w:hAnsi="Times New Roman" w:cs="Times New Roman"/>
          <w:spacing w:val="-1"/>
          <w:sz w:val="27"/>
          <w:szCs w:val="27"/>
          <w:vertAlign w:val="subscript"/>
        </w:rPr>
        <w:t>в</w:t>
      </w:r>
      <w:r w:rsidRPr="002A0DAA">
        <w:rPr>
          <w:rFonts w:cs="Times New Roman"/>
          <w:spacing w:val="-1"/>
          <w:sz w:val="24"/>
        </w:rPr>
        <w:t xml:space="preserve"> ― масса отделившейся воды, г;</w:t>
      </w:r>
    </w:p>
    <w:p w:rsidR="00547C8A" w:rsidRPr="002A0DAA" w:rsidRDefault="00420C8D">
      <w:pPr>
        <w:spacing w:line="348" w:lineRule="auto"/>
        <w:ind w:left="454"/>
        <w:jc w:val="both"/>
        <w:rPr>
          <w:rFonts w:cs="Times New Roman"/>
          <w:spacing w:val="-1"/>
          <w:sz w:val="24"/>
        </w:rPr>
      </w:pPr>
      <w:r w:rsidRPr="002A0DAA">
        <w:rPr>
          <w:rFonts w:ascii="Times New Roman" w:hAnsi="Times New Roman" w:cs="Times New Roman"/>
          <w:spacing w:val="-1"/>
          <w:sz w:val="27"/>
          <w:szCs w:val="27"/>
        </w:rPr>
        <w:t>ρ</w:t>
      </w:r>
      <w:r w:rsidRPr="002A0DAA">
        <w:rPr>
          <w:rFonts w:ascii="Times New Roman" w:hAnsi="Times New Roman" w:cs="Times New Roman"/>
          <w:spacing w:val="-1"/>
          <w:sz w:val="27"/>
          <w:szCs w:val="27"/>
          <w:vertAlign w:val="subscript"/>
        </w:rPr>
        <w:t>в</w:t>
      </w:r>
      <w:r w:rsidRPr="002A0DAA">
        <w:rPr>
          <w:rFonts w:cs="Times New Roman"/>
          <w:spacing w:val="-1"/>
          <w:sz w:val="24"/>
        </w:rPr>
        <w:t xml:space="preserve"> ― плотность воды, принимаемая равной 1 г/см</w:t>
      </w:r>
      <w:r w:rsidRPr="002A0DAA">
        <w:rPr>
          <w:rFonts w:cs="Times New Roman"/>
          <w:spacing w:val="-1"/>
          <w:sz w:val="24"/>
          <w:vertAlign w:val="superscript"/>
        </w:rPr>
        <w:t>3</w:t>
      </w:r>
      <w:r w:rsidRPr="002A0DAA">
        <w:rPr>
          <w:rFonts w:cs="Times New Roman"/>
          <w:spacing w:val="-1"/>
          <w:sz w:val="24"/>
        </w:rPr>
        <w:t>;</w:t>
      </w:r>
    </w:p>
    <w:p w:rsidR="00547C8A" w:rsidRPr="002A0DAA" w:rsidRDefault="00420C8D">
      <w:pPr>
        <w:spacing w:line="348" w:lineRule="auto"/>
        <w:ind w:left="227"/>
        <w:jc w:val="both"/>
        <w:rPr>
          <w:rFonts w:cs="Times New Roman"/>
          <w:spacing w:val="-1"/>
          <w:sz w:val="24"/>
        </w:rPr>
      </w:pPr>
      <w:r w:rsidRPr="002A0DAA">
        <w:rPr>
          <w:rFonts w:ascii="Times New Roman" w:hAnsi="Times New Roman" w:cs="Times New Roman"/>
          <w:i/>
          <w:spacing w:val="-1"/>
          <w:sz w:val="27"/>
          <w:szCs w:val="27"/>
          <w:lang w:val="en-US"/>
        </w:rPr>
        <w:t>V</w:t>
      </w:r>
      <w:r w:rsidRPr="002A0DAA">
        <w:rPr>
          <w:rFonts w:ascii="Times New Roman" w:hAnsi="Times New Roman" w:cs="Times New Roman"/>
          <w:spacing w:val="-1"/>
          <w:sz w:val="27"/>
          <w:szCs w:val="27"/>
          <w:vertAlign w:val="subscript"/>
        </w:rPr>
        <w:t>б.см</w:t>
      </w:r>
      <w:r w:rsidRPr="002A0DAA">
        <w:rPr>
          <w:rFonts w:cs="Times New Roman"/>
          <w:spacing w:val="-1"/>
          <w:sz w:val="24"/>
        </w:rPr>
        <w:t xml:space="preserve"> ― объем уплотненной бетонной смеси, см</w:t>
      </w:r>
      <w:r w:rsidRPr="002A0DAA">
        <w:rPr>
          <w:rFonts w:cs="Times New Roman"/>
          <w:spacing w:val="-1"/>
          <w:sz w:val="24"/>
          <w:vertAlign w:val="superscript"/>
        </w:rPr>
        <w:t>3</w:t>
      </w:r>
      <w:r w:rsidRPr="002A0DAA">
        <w:rPr>
          <w:rFonts w:cs="Times New Roman"/>
          <w:spacing w:val="-1"/>
          <w:sz w:val="24"/>
        </w:rPr>
        <w:t>.</w:t>
      </w:r>
    </w:p>
    <w:p w:rsidR="00547C8A" w:rsidRPr="002A0DAA" w:rsidRDefault="00420C8D">
      <w:pPr>
        <w:pStyle w:val="formattext"/>
        <w:shd w:val="clear" w:color="auto" w:fill="FFFFFF"/>
        <w:spacing w:before="120" w:line="348" w:lineRule="auto"/>
        <w:ind w:firstLine="709"/>
        <w:jc w:val="both"/>
        <w:rPr>
          <w:rFonts w:ascii="Arial" w:hAnsi="Arial" w:cs="Arial"/>
          <w:bCs/>
          <w:sz w:val="24"/>
          <w:szCs w:val="24"/>
        </w:rPr>
      </w:pPr>
      <w:r w:rsidRPr="002A0DAA">
        <w:rPr>
          <w:rFonts w:ascii="Arial" w:hAnsi="Arial" w:cs="Arial"/>
          <w:spacing w:val="-1"/>
          <w:sz w:val="24"/>
        </w:rPr>
        <w:t>7.4.6</w:t>
      </w:r>
      <w:r w:rsidRPr="002A0DAA">
        <w:rPr>
          <w:rFonts w:ascii="Arial" w:hAnsi="Arial" w:cs="Arial"/>
          <w:spacing w:val="-1"/>
          <w:sz w:val="24"/>
          <w:lang w:val="en-US"/>
        </w:rPr>
        <w:t> </w:t>
      </w:r>
      <w:r w:rsidRPr="002A0DAA">
        <w:rPr>
          <w:rFonts w:ascii="Arial" w:hAnsi="Arial" w:cs="Arial"/>
          <w:spacing w:val="-1"/>
          <w:sz w:val="24"/>
        </w:rPr>
        <w:t>Водоотделение определяют два раза для каждой пробы бетонной смеси и вычисляют с округлением до</w:t>
      </w:r>
      <w:r w:rsidRPr="002A0DAA">
        <w:rPr>
          <w:rFonts w:ascii="Arial" w:hAnsi="Arial" w:cs="Arial"/>
          <w:spacing w:val="-1"/>
          <w:sz w:val="24"/>
          <w:lang w:val="en-US"/>
        </w:rPr>
        <w:t> </w:t>
      </w:r>
      <w:r w:rsidRPr="002A0DAA">
        <w:rPr>
          <w:rFonts w:ascii="Arial" w:hAnsi="Arial" w:cs="Arial"/>
          <w:spacing w:val="-1"/>
          <w:sz w:val="24"/>
        </w:rPr>
        <w:t xml:space="preserve">0,01 </w:t>
      </w:r>
      <w:r w:rsidR="00871F92" w:rsidRPr="002A0DAA">
        <w:rPr>
          <w:rFonts w:ascii="Arial" w:hAnsi="Arial" w:cs="Arial"/>
          <w:spacing w:val="-1"/>
          <w:sz w:val="24"/>
        </w:rPr>
        <w:t>процентного пункта</w:t>
      </w:r>
      <w:r w:rsidRPr="002A0DAA">
        <w:rPr>
          <w:rFonts w:ascii="Arial" w:hAnsi="Arial" w:cs="Arial"/>
          <w:spacing w:val="-1"/>
          <w:sz w:val="24"/>
        </w:rPr>
        <w:t>, как среднеарифметическое значение результатов двух определений, отличающихся между собой не более чем на 20</w:t>
      </w:r>
      <w:r w:rsidRPr="002A0DAA">
        <w:rPr>
          <w:rFonts w:ascii="Arial" w:hAnsi="Arial" w:cs="Arial"/>
          <w:spacing w:val="-1"/>
          <w:sz w:val="24"/>
          <w:lang w:val="en-US"/>
        </w:rPr>
        <w:t> </w:t>
      </w:r>
      <w:r w:rsidRPr="002A0DAA">
        <w:rPr>
          <w:rFonts w:ascii="Arial" w:hAnsi="Arial" w:cs="Arial"/>
          <w:spacing w:val="-1"/>
          <w:sz w:val="24"/>
        </w:rPr>
        <w:t>% среднего значения. При большем расхождении результатов испытание повторяют на новой пробе бетонной смеси.</w:t>
      </w:r>
    </w:p>
    <w:p w:rsidR="00547C8A" w:rsidRPr="002A0DAA" w:rsidRDefault="00420C8D">
      <w:pPr>
        <w:pStyle w:val="formattext"/>
        <w:shd w:val="clear" w:color="auto" w:fill="FFFFFF"/>
        <w:spacing w:before="240" w:line="348" w:lineRule="auto"/>
        <w:ind w:firstLine="709"/>
        <w:jc w:val="both"/>
        <w:rPr>
          <w:rFonts w:ascii="Arial" w:hAnsi="Arial" w:cs="Arial"/>
          <w:b/>
          <w:bCs/>
          <w:sz w:val="28"/>
          <w:szCs w:val="28"/>
        </w:rPr>
      </w:pPr>
      <w:r w:rsidRPr="002A0DAA">
        <w:rPr>
          <w:rFonts w:ascii="Arial" w:hAnsi="Arial" w:cs="Arial"/>
          <w:b/>
          <w:bCs/>
          <w:sz w:val="28"/>
          <w:szCs w:val="28"/>
        </w:rPr>
        <w:t>8</w:t>
      </w:r>
      <w:r w:rsidRPr="002A0DAA">
        <w:rPr>
          <w:rFonts w:ascii="Arial" w:hAnsi="Arial" w:cs="Arial"/>
          <w:b/>
          <w:bCs/>
          <w:sz w:val="28"/>
          <w:szCs w:val="28"/>
          <w:lang w:val="en-US"/>
        </w:rPr>
        <w:t> </w:t>
      </w:r>
      <w:r w:rsidRPr="002A0DAA">
        <w:rPr>
          <w:rFonts w:ascii="Arial" w:hAnsi="Arial" w:cs="Arial"/>
          <w:b/>
          <w:bCs/>
          <w:sz w:val="28"/>
          <w:szCs w:val="28"/>
        </w:rPr>
        <w:t xml:space="preserve">Определение температуры бетонной смеси </w:t>
      </w:r>
    </w:p>
    <w:p w:rsidR="00547C8A" w:rsidRPr="002A0DAA" w:rsidRDefault="00420C8D">
      <w:pPr>
        <w:pStyle w:val="formattext"/>
        <w:shd w:val="clear" w:color="auto" w:fill="FFFFFF"/>
        <w:spacing w:line="348" w:lineRule="auto"/>
        <w:ind w:firstLine="709"/>
        <w:jc w:val="both"/>
        <w:rPr>
          <w:rFonts w:ascii="Arial" w:hAnsi="Arial" w:cs="Arial"/>
          <w:b/>
          <w:bCs/>
          <w:sz w:val="24"/>
          <w:szCs w:val="24"/>
        </w:rPr>
      </w:pPr>
      <w:r w:rsidRPr="002A0DAA">
        <w:rPr>
          <w:rFonts w:ascii="Arial" w:hAnsi="Arial" w:cs="Arial"/>
          <w:b/>
          <w:bCs/>
          <w:sz w:val="24"/>
          <w:szCs w:val="24"/>
        </w:rPr>
        <w:t>8.1</w:t>
      </w:r>
      <w:r w:rsidRPr="002A0DAA">
        <w:rPr>
          <w:rFonts w:ascii="Arial" w:hAnsi="Arial" w:cs="Arial"/>
          <w:b/>
          <w:bCs/>
          <w:sz w:val="24"/>
          <w:szCs w:val="24"/>
          <w:lang w:val="en-US"/>
        </w:rPr>
        <w:t> </w:t>
      </w:r>
      <w:r w:rsidRPr="002A0DAA">
        <w:rPr>
          <w:rFonts w:ascii="Arial" w:hAnsi="Arial" w:cs="Arial"/>
          <w:b/>
          <w:bCs/>
          <w:sz w:val="24"/>
          <w:szCs w:val="24"/>
        </w:rPr>
        <w:t>Средства испытания</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Для определения температуры бетонной смеси применяют стеклянный термометр по ГОСТ 13646 или другой прибор для измерения температуры ценой деления не более 1,0°С.</w:t>
      </w:r>
    </w:p>
    <w:p w:rsidR="00547C8A" w:rsidRPr="002A0DAA" w:rsidRDefault="00420C8D">
      <w:pPr>
        <w:pStyle w:val="formattext"/>
        <w:shd w:val="clear" w:color="auto" w:fill="FFFFFF"/>
        <w:spacing w:line="348" w:lineRule="auto"/>
        <w:ind w:firstLine="709"/>
        <w:jc w:val="both"/>
        <w:rPr>
          <w:rFonts w:ascii="Arial" w:hAnsi="Arial" w:cs="Arial"/>
          <w:b/>
          <w:bCs/>
          <w:sz w:val="24"/>
          <w:szCs w:val="24"/>
        </w:rPr>
      </w:pPr>
      <w:r w:rsidRPr="002A0DAA">
        <w:rPr>
          <w:rFonts w:ascii="Arial" w:hAnsi="Arial" w:cs="Arial"/>
          <w:b/>
          <w:bCs/>
          <w:sz w:val="24"/>
          <w:szCs w:val="24"/>
        </w:rPr>
        <w:t>8.2</w:t>
      </w:r>
      <w:r w:rsidRPr="002A0DAA">
        <w:rPr>
          <w:rFonts w:ascii="Arial" w:hAnsi="Arial" w:cs="Arial"/>
          <w:b/>
          <w:bCs/>
          <w:sz w:val="24"/>
          <w:szCs w:val="24"/>
          <w:lang w:val="en-US"/>
        </w:rPr>
        <w:t> </w:t>
      </w:r>
      <w:r w:rsidRPr="002A0DAA">
        <w:rPr>
          <w:rFonts w:ascii="Arial" w:hAnsi="Arial" w:cs="Arial"/>
          <w:b/>
          <w:bCs/>
          <w:sz w:val="24"/>
          <w:szCs w:val="24"/>
        </w:rPr>
        <w:t>Проведение испытания</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8.2.1</w:t>
      </w:r>
      <w:r w:rsidRPr="002A0DAA">
        <w:rPr>
          <w:rFonts w:ascii="Arial" w:hAnsi="Arial" w:cs="Arial"/>
          <w:bCs/>
          <w:sz w:val="24"/>
          <w:szCs w:val="24"/>
          <w:lang w:val="en-US"/>
        </w:rPr>
        <w:t> </w:t>
      </w:r>
      <w:r w:rsidRPr="002A0DAA">
        <w:rPr>
          <w:rFonts w:ascii="Arial" w:hAnsi="Arial" w:cs="Arial"/>
          <w:bCs/>
          <w:sz w:val="24"/>
          <w:szCs w:val="24"/>
        </w:rPr>
        <w:t>Измерение температуры бетонной смеси должно быть начато не позднее чем через 2 мин после отбора пробы.</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8.2.2</w:t>
      </w:r>
      <w:r w:rsidRPr="002A0DAA">
        <w:rPr>
          <w:rFonts w:ascii="Arial" w:hAnsi="Arial" w:cs="Arial"/>
          <w:bCs/>
          <w:sz w:val="24"/>
          <w:szCs w:val="24"/>
          <w:lang w:val="en-US"/>
        </w:rPr>
        <w:t> </w:t>
      </w:r>
      <w:r w:rsidRPr="002A0DAA">
        <w:rPr>
          <w:rFonts w:ascii="Arial" w:hAnsi="Arial" w:cs="Arial"/>
          <w:bCs/>
          <w:sz w:val="24"/>
          <w:szCs w:val="24"/>
        </w:rPr>
        <w:t xml:space="preserve">Прибор для измерения температуры погружают в бетонную смесь на глубину, определяемую техническим требованием к прибору для измерения </w:t>
      </w:r>
      <w:r w:rsidRPr="002A0DAA">
        <w:rPr>
          <w:rFonts w:ascii="Arial" w:hAnsi="Arial" w:cs="Arial"/>
          <w:bCs/>
          <w:sz w:val="24"/>
          <w:szCs w:val="24"/>
        </w:rPr>
        <w:lastRenderedPageBreak/>
        <w:t>температуры.</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8.2.3</w:t>
      </w:r>
      <w:r w:rsidRPr="002A0DAA">
        <w:rPr>
          <w:rFonts w:ascii="Arial" w:hAnsi="Arial" w:cs="Arial"/>
          <w:bCs/>
          <w:sz w:val="24"/>
          <w:szCs w:val="24"/>
          <w:lang w:val="en-US"/>
        </w:rPr>
        <w:t> </w:t>
      </w:r>
      <w:r w:rsidRPr="002A0DAA">
        <w:rPr>
          <w:rFonts w:ascii="Arial" w:hAnsi="Arial" w:cs="Arial"/>
          <w:bCs/>
          <w:sz w:val="24"/>
          <w:szCs w:val="24"/>
        </w:rPr>
        <w:t>Толщина слоя бетонной смеси вокруг прибора для измерения температуры должна быть не менее 75 мм.</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8.2.4</w:t>
      </w:r>
      <w:r w:rsidRPr="002A0DAA">
        <w:rPr>
          <w:rFonts w:ascii="Arial" w:hAnsi="Arial" w:cs="Arial"/>
          <w:bCs/>
          <w:sz w:val="24"/>
          <w:szCs w:val="24"/>
          <w:lang w:val="en-US"/>
        </w:rPr>
        <w:t> </w:t>
      </w:r>
      <w:r w:rsidRPr="002A0DAA">
        <w:rPr>
          <w:rFonts w:ascii="Arial" w:hAnsi="Arial" w:cs="Arial"/>
          <w:bCs/>
          <w:sz w:val="24"/>
          <w:szCs w:val="24"/>
        </w:rPr>
        <w:t>Температуру измеряют через 3 мин после погружения прибора для измерения температуры в бетонную смесь до ее стабилизации.</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8.2.5</w:t>
      </w:r>
      <w:r w:rsidRPr="002A0DAA">
        <w:rPr>
          <w:rFonts w:ascii="Arial" w:hAnsi="Arial" w:cs="Arial"/>
          <w:bCs/>
          <w:sz w:val="24"/>
          <w:szCs w:val="24"/>
          <w:lang w:val="en-US"/>
        </w:rPr>
        <w:t> </w:t>
      </w:r>
      <w:r w:rsidRPr="002A0DAA">
        <w:rPr>
          <w:rFonts w:ascii="Arial" w:hAnsi="Arial" w:cs="Arial"/>
          <w:bCs/>
          <w:sz w:val="24"/>
          <w:szCs w:val="24"/>
        </w:rPr>
        <w:t>Температуру одной пробы бетонной смеси измеряют два раза с интервалом не более 5 мин. Разность между результатами двух определений температуры не должна превышать 2 °С.</w:t>
      </w:r>
    </w:p>
    <w:p w:rsidR="00547C8A" w:rsidRPr="002A0DAA" w:rsidRDefault="00420C8D">
      <w:pPr>
        <w:pStyle w:val="formattext"/>
        <w:shd w:val="clear" w:color="auto" w:fill="FFFFFF"/>
        <w:spacing w:before="240" w:line="348" w:lineRule="auto"/>
        <w:ind w:firstLine="709"/>
        <w:jc w:val="both"/>
        <w:rPr>
          <w:rFonts w:ascii="Arial" w:hAnsi="Arial" w:cs="Arial"/>
          <w:b/>
          <w:bCs/>
          <w:sz w:val="28"/>
          <w:szCs w:val="28"/>
        </w:rPr>
      </w:pPr>
      <w:r w:rsidRPr="002A0DAA">
        <w:rPr>
          <w:rFonts w:ascii="Arial" w:hAnsi="Arial" w:cs="Arial"/>
          <w:b/>
          <w:bCs/>
          <w:sz w:val="28"/>
          <w:szCs w:val="28"/>
        </w:rPr>
        <w:t>9 Определение сохраняемости свойств бетонной смеси</w:t>
      </w:r>
    </w:p>
    <w:p w:rsidR="00547C8A" w:rsidRPr="002A0DAA" w:rsidRDefault="00420C8D">
      <w:pPr>
        <w:pStyle w:val="formattext"/>
        <w:shd w:val="clear" w:color="auto" w:fill="FFFFFF"/>
        <w:spacing w:line="348" w:lineRule="auto"/>
        <w:ind w:firstLine="709"/>
        <w:jc w:val="both"/>
        <w:rPr>
          <w:rFonts w:ascii="Arial" w:hAnsi="Arial" w:cs="Arial"/>
          <w:bCs/>
          <w:sz w:val="24"/>
          <w:szCs w:val="24"/>
        </w:rPr>
      </w:pPr>
      <w:r w:rsidRPr="002A0DAA">
        <w:rPr>
          <w:rFonts w:ascii="Arial" w:hAnsi="Arial" w:cs="Arial"/>
          <w:bCs/>
          <w:sz w:val="24"/>
          <w:szCs w:val="24"/>
        </w:rPr>
        <w:t>9.1 Оценка сохраняемости свойств бетонной смеси (разделы 4―8) заключается в получении и оценке данных об изменении свойств в течение определенного времени.</w:t>
      </w:r>
    </w:p>
    <w:p w:rsidR="00547C8A" w:rsidRPr="002A0DAA" w:rsidRDefault="00420C8D">
      <w:pPr>
        <w:pStyle w:val="formattext"/>
        <w:shd w:val="clear" w:color="auto" w:fill="FFFFFF"/>
        <w:spacing w:line="360" w:lineRule="auto"/>
        <w:ind w:firstLine="709"/>
        <w:jc w:val="both"/>
        <w:rPr>
          <w:rFonts w:ascii="Arial" w:hAnsi="Arial" w:cs="Arial"/>
          <w:b/>
          <w:bCs/>
          <w:sz w:val="24"/>
          <w:szCs w:val="24"/>
        </w:rPr>
      </w:pPr>
      <w:r w:rsidRPr="002A0DAA">
        <w:rPr>
          <w:rFonts w:ascii="Arial" w:hAnsi="Arial" w:cs="Arial"/>
          <w:b/>
          <w:bCs/>
          <w:sz w:val="24"/>
          <w:szCs w:val="24"/>
        </w:rPr>
        <w:t>9.2 Средства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Для определения сохраняемости свойств бетонной смеси применяют приборы и вспомогательное оборудование в соответствии с требованиями соответствующих методов определения свойств бетонной смеси.</w:t>
      </w:r>
    </w:p>
    <w:p w:rsidR="00547C8A" w:rsidRPr="002A0DAA" w:rsidRDefault="00420C8D">
      <w:pPr>
        <w:pStyle w:val="formattext"/>
        <w:shd w:val="clear" w:color="auto" w:fill="FFFFFF"/>
        <w:spacing w:line="360" w:lineRule="auto"/>
        <w:ind w:firstLine="709"/>
        <w:jc w:val="both"/>
        <w:rPr>
          <w:rFonts w:ascii="Arial" w:hAnsi="Arial" w:cs="Arial"/>
          <w:b/>
          <w:bCs/>
          <w:sz w:val="24"/>
          <w:szCs w:val="24"/>
        </w:rPr>
      </w:pPr>
      <w:r w:rsidRPr="002A0DAA">
        <w:rPr>
          <w:rFonts w:ascii="Arial" w:hAnsi="Arial" w:cs="Arial"/>
          <w:b/>
          <w:bCs/>
          <w:sz w:val="24"/>
          <w:szCs w:val="24"/>
        </w:rPr>
        <w:t>9.3 Проведение испытания</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9.3.1 Объем порции бетонной смеси, отобранной для испытания, должен быть достаточным для изготовления из нее отдельных проб на каждый срок измерения определяемого свойства бетонной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9.3.2 Условия хранения пробы бетонной смеси от момента ее отбора до момента испытания должны соответствовать температурно-влажностным условиям транспортирования и укладки бетонной смеси.</w:t>
      </w:r>
    </w:p>
    <w:p w:rsidR="00547C8A" w:rsidRPr="002A0DAA" w:rsidRDefault="00420C8D">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9.3.3 Первое испытание следует проводить непосредственно после окончания перемешивания смеси, второе и последующие ― через каждые 30 мин до окончания испытания.</w:t>
      </w:r>
    </w:p>
    <w:p w:rsidR="00547C8A" w:rsidRPr="002A0DAA" w:rsidRDefault="00420C8D" w:rsidP="00A031E7">
      <w:pPr>
        <w:pStyle w:val="formattext"/>
        <w:shd w:val="clear" w:color="auto" w:fill="FFFFFF"/>
        <w:spacing w:line="360" w:lineRule="auto"/>
        <w:ind w:firstLine="709"/>
        <w:jc w:val="both"/>
        <w:rPr>
          <w:rFonts w:ascii="Arial" w:hAnsi="Arial" w:cs="Arial"/>
          <w:bCs/>
          <w:sz w:val="24"/>
          <w:szCs w:val="24"/>
        </w:rPr>
      </w:pPr>
      <w:r w:rsidRPr="002A0DAA">
        <w:rPr>
          <w:rFonts w:ascii="Arial" w:hAnsi="Arial" w:cs="Arial"/>
          <w:bCs/>
          <w:sz w:val="24"/>
          <w:szCs w:val="24"/>
        </w:rPr>
        <w:t>9.3.4 Для каждого испытания следует использовать новую пробу бетонной смеси.</w:t>
      </w:r>
      <w:bookmarkEnd w:id="20"/>
      <w:r w:rsidR="00A031E7" w:rsidRPr="002A0DAA">
        <w:rPr>
          <w:rFonts w:ascii="Arial" w:hAnsi="Arial" w:cs="Arial"/>
          <w:bCs/>
          <w:sz w:val="24"/>
          <w:szCs w:val="24"/>
        </w:rPr>
        <w:t xml:space="preserve"> Проба перед проведением испытаний должна быть дополнительно перемешана.</w:t>
      </w:r>
      <w:r w:rsidRPr="002A0DAA">
        <w:rPr>
          <w:b/>
          <w:bCs/>
          <w:sz w:val="24"/>
          <w:szCs w:val="24"/>
        </w:rPr>
        <w:br w:type="page" w:clear="all"/>
      </w:r>
    </w:p>
    <w:p w:rsidR="00547C8A" w:rsidRPr="002A0DAA" w:rsidRDefault="00420C8D">
      <w:pPr>
        <w:spacing w:line="360" w:lineRule="auto"/>
        <w:jc w:val="center"/>
        <w:rPr>
          <w:b/>
          <w:bCs/>
          <w:sz w:val="24"/>
          <w:szCs w:val="24"/>
        </w:rPr>
      </w:pPr>
      <w:r w:rsidRPr="002A0DAA">
        <w:rPr>
          <w:b/>
          <w:bCs/>
          <w:sz w:val="24"/>
          <w:szCs w:val="24"/>
        </w:rPr>
        <w:lastRenderedPageBreak/>
        <w:t>Приложение А</w:t>
      </w:r>
    </w:p>
    <w:p w:rsidR="00547C8A" w:rsidRPr="002A0DAA" w:rsidRDefault="00420C8D">
      <w:pPr>
        <w:spacing w:line="360" w:lineRule="auto"/>
        <w:jc w:val="center"/>
        <w:rPr>
          <w:b/>
          <w:bCs/>
          <w:sz w:val="24"/>
          <w:szCs w:val="24"/>
        </w:rPr>
      </w:pPr>
      <w:r w:rsidRPr="002A0DAA">
        <w:rPr>
          <w:b/>
          <w:bCs/>
          <w:sz w:val="24"/>
          <w:szCs w:val="24"/>
        </w:rPr>
        <w:t>(рекомендуемое)</w:t>
      </w:r>
    </w:p>
    <w:p w:rsidR="00547C8A" w:rsidRPr="002A0DAA" w:rsidRDefault="00420C8D">
      <w:pPr>
        <w:spacing w:after="240" w:line="360" w:lineRule="auto"/>
        <w:jc w:val="center"/>
        <w:rPr>
          <w:b/>
          <w:bCs/>
          <w:sz w:val="24"/>
          <w:szCs w:val="24"/>
        </w:rPr>
      </w:pPr>
      <w:r w:rsidRPr="002A0DAA">
        <w:rPr>
          <w:b/>
          <w:bCs/>
          <w:sz w:val="24"/>
          <w:szCs w:val="24"/>
        </w:rPr>
        <w:t>Оценка точности и чувствительности проверяемого альтернативного прибора для определения удобоукладываемости бетонной смеси</w:t>
      </w:r>
    </w:p>
    <w:p w:rsidR="00547C8A" w:rsidRPr="002A0DAA" w:rsidRDefault="00420C8D">
      <w:pPr>
        <w:widowControl/>
        <w:spacing w:line="360" w:lineRule="auto"/>
        <w:ind w:firstLine="709"/>
        <w:jc w:val="both"/>
        <w:rPr>
          <w:sz w:val="24"/>
          <w:szCs w:val="24"/>
        </w:rPr>
      </w:pPr>
      <w:r w:rsidRPr="002A0DAA">
        <w:rPr>
          <w:sz w:val="24"/>
          <w:szCs w:val="24"/>
        </w:rPr>
        <w:t>А.1 Оценку сравнительной точности и чувствительности проверяемого альтернативного прибора для определения удобоукладываемости бетонной смеси выполняют на двух составах, отличающихся подвижностью не менее чем на 10 см или жесткостью не менее чем на 15 с.</w:t>
      </w:r>
    </w:p>
    <w:p w:rsidR="00547C8A" w:rsidRPr="002A0DAA" w:rsidRDefault="00420C8D">
      <w:pPr>
        <w:widowControl/>
        <w:spacing w:line="360" w:lineRule="auto"/>
        <w:ind w:firstLine="709"/>
        <w:jc w:val="both"/>
        <w:rPr>
          <w:sz w:val="24"/>
          <w:szCs w:val="24"/>
        </w:rPr>
      </w:pPr>
      <w:r w:rsidRPr="002A0DAA">
        <w:rPr>
          <w:sz w:val="24"/>
          <w:szCs w:val="24"/>
        </w:rPr>
        <w:t>Для определения каждого свойства бетонной смеси проводят по пять испытаний на проверяемом и стандартизованном приборах.</w:t>
      </w:r>
    </w:p>
    <w:p w:rsidR="00547C8A" w:rsidRPr="002A0DAA" w:rsidRDefault="00420C8D">
      <w:pPr>
        <w:widowControl/>
        <w:spacing w:line="360" w:lineRule="auto"/>
        <w:ind w:firstLine="709"/>
        <w:jc w:val="both"/>
        <w:rPr>
          <w:sz w:val="24"/>
          <w:szCs w:val="24"/>
        </w:rPr>
      </w:pPr>
      <w:r w:rsidRPr="002A0DAA">
        <w:rPr>
          <w:rFonts w:cs="Times New Roman"/>
          <w:spacing w:val="-1"/>
          <w:sz w:val="24"/>
        </w:rPr>
        <w:t xml:space="preserve">А.2 Точность проверяемого прибора характеризуют отношением средних коэффициентов вариации удобоукладываемости бетонной смеси, полученных на проверяемом и стандартизованном приборах. Средние коэффициенты вариации </w:t>
      </w:r>
      <w:r w:rsidRPr="002A0DAA">
        <w:rPr>
          <w:rFonts w:ascii="Times New Roman" w:hAnsi="Times New Roman" w:cs="Times New Roman"/>
          <w:i/>
          <w:spacing w:val="-1"/>
          <w:sz w:val="27"/>
          <w:szCs w:val="27"/>
          <w:lang w:val="en-US"/>
        </w:rPr>
        <w:t>V</w:t>
      </w:r>
      <w:r w:rsidRPr="002A0DAA">
        <w:rPr>
          <w:rFonts w:ascii="Times New Roman" w:hAnsi="Times New Roman" w:cs="Times New Roman"/>
          <w:spacing w:val="-1"/>
          <w:sz w:val="27"/>
          <w:szCs w:val="27"/>
          <w:vertAlign w:val="subscript"/>
        </w:rPr>
        <w:t>п(с)</w:t>
      </w:r>
      <w:r w:rsidRPr="002A0DAA">
        <w:rPr>
          <w:rFonts w:cs="Times New Roman"/>
          <w:spacing w:val="-1"/>
          <w:sz w:val="24"/>
        </w:rPr>
        <w:t xml:space="preserve"> показателей удобоукладываемости, определенные по результатам испытаний, проверяемым </w:t>
      </w:r>
      <w:r w:rsidRPr="002A0DAA">
        <w:rPr>
          <w:rFonts w:ascii="Times New Roman" w:hAnsi="Times New Roman" w:cs="Times New Roman"/>
          <w:i/>
          <w:spacing w:val="-1"/>
          <w:sz w:val="27"/>
          <w:szCs w:val="27"/>
          <w:lang w:val="en-US"/>
        </w:rPr>
        <w:t>V</w:t>
      </w:r>
      <w:r w:rsidRPr="002A0DAA">
        <w:rPr>
          <w:rFonts w:ascii="Times New Roman" w:hAnsi="Times New Roman" w:cs="Times New Roman"/>
          <w:i/>
          <w:spacing w:val="-1"/>
          <w:sz w:val="27"/>
          <w:szCs w:val="27"/>
          <w:vertAlign w:val="subscript"/>
          <w:lang w:val="en-US"/>
        </w:rPr>
        <w:t>j</w:t>
      </w:r>
      <w:r w:rsidRPr="002A0DAA">
        <w:rPr>
          <w:rFonts w:ascii="Times New Roman" w:hAnsi="Times New Roman" w:cs="Times New Roman"/>
          <w:spacing w:val="-1"/>
          <w:sz w:val="27"/>
          <w:szCs w:val="27"/>
          <w:vertAlign w:val="subscript"/>
        </w:rPr>
        <w:t>1</w:t>
      </w:r>
      <w:r w:rsidRPr="002A0DAA">
        <w:rPr>
          <w:rFonts w:cs="Times New Roman"/>
          <w:spacing w:val="-1"/>
          <w:sz w:val="24"/>
        </w:rPr>
        <w:t xml:space="preserve"> и стандартизированным </w:t>
      </w:r>
      <w:r w:rsidRPr="002A0DAA">
        <w:rPr>
          <w:rFonts w:ascii="Times New Roman" w:hAnsi="Times New Roman" w:cs="Times New Roman"/>
          <w:i/>
          <w:spacing w:val="-1"/>
          <w:sz w:val="27"/>
          <w:szCs w:val="27"/>
          <w:lang w:val="en-US"/>
        </w:rPr>
        <w:t>V</w:t>
      </w:r>
      <w:r w:rsidRPr="002A0DAA">
        <w:rPr>
          <w:rFonts w:ascii="Times New Roman" w:hAnsi="Times New Roman" w:cs="Times New Roman"/>
          <w:i/>
          <w:spacing w:val="-1"/>
          <w:sz w:val="27"/>
          <w:szCs w:val="27"/>
          <w:vertAlign w:val="subscript"/>
          <w:lang w:val="en-US"/>
        </w:rPr>
        <w:t>j</w:t>
      </w:r>
      <w:r w:rsidRPr="002A0DAA">
        <w:rPr>
          <w:rFonts w:ascii="Times New Roman" w:hAnsi="Times New Roman" w:cs="Times New Roman"/>
          <w:spacing w:val="-1"/>
          <w:sz w:val="27"/>
          <w:szCs w:val="27"/>
          <w:vertAlign w:val="subscript"/>
        </w:rPr>
        <w:t>2</w:t>
      </w:r>
      <w:r w:rsidRPr="002A0DAA">
        <w:rPr>
          <w:rFonts w:cs="Times New Roman"/>
          <w:spacing w:val="-1"/>
          <w:sz w:val="24"/>
        </w:rPr>
        <w:t xml:space="preserve"> приборами, вычисляют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32"/>
      </w:tblGrid>
      <w:tr w:rsidR="00547C8A" w:rsidRPr="002A0DAA">
        <w:trPr>
          <w:trHeight w:val="736"/>
        </w:trPr>
        <w:tc>
          <w:tcPr>
            <w:tcW w:w="8926" w:type="dxa"/>
            <w:vAlign w:val="center"/>
          </w:tcPr>
          <w:p w:rsidR="00547C8A" w:rsidRPr="002A0DAA" w:rsidRDefault="00887A71">
            <w:pPr>
              <w:jc w:val="center"/>
              <w:rPr>
                <w:rFonts w:cs="Times New Roman"/>
                <w:spacing w:val="-1"/>
                <w:sz w:val="24"/>
              </w:rPr>
            </w:pPr>
            <m:oMath>
              <m:sSub>
                <m:sSubPr>
                  <m:ctrlPr>
                    <w:rPr>
                      <w:rFonts w:ascii="Cambria Math" w:hAnsi="Cambria Math" w:cs="Times New Roman"/>
                      <w:i/>
                      <w:spacing w:val="-1"/>
                      <w:sz w:val="27"/>
                      <w:szCs w:val="27"/>
                      <w:lang w:val="en-US"/>
                    </w:rPr>
                  </m:ctrlPr>
                </m:sSubPr>
                <m:e>
                  <m:acc>
                    <m:accPr>
                      <m:chr m:val="̅"/>
                      <m:ctrlPr>
                        <w:rPr>
                          <w:rFonts w:ascii="Cambria Math" w:hAnsi="Cambria Math" w:cs="Times New Roman"/>
                          <w:i/>
                          <w:spacing w:val="-1"/>
                          <w:sz w:val="27"/>
                          <w:szCs w:val="27"/>
                          <w:lang w:val="en-US"/>
                        </w:rPr>
                      </m:ctrlPr>
                    </m:accPr>
                    <m:e>
                      <m:r>
                        <w:rPr>
                          <w:rFonts w:ascii="Cambria Math" w:hAnsi="Cambria Math" w:cs="Times New Roman"/>
                          <w:spacing w:val="-1"/>
                          <w:sz w:val="27"/>
                          <w:szCs w:val="27"/>
                          <w:lang w:val="en-US"/>
                        </w:rPr>
                        <m:t>V</m:t>
                      </m:r>
                    </m:e>
                  </m:acc>
                </m:e>
                <m:sub>
                  <m:r>
                    <w:rPr>
                      <w:rFonts w:ascii="Cambria Math" w:hAnsi="Cambria Math" w:cs="Times New Roman"/>
                      <w:spacing w:val="-1"/>
                      <w:sz w:val="27"/>
                      <w:szCs w:val="27"/>
                    </w:rPr>
                    <m:t>п(с)</m:t>
                  </m:r>
                </m:sub>
              </m:sSub>
              <m:r>
                <w:rPr>
                  <w:rFonts w:ascii="Cambria Math" w:hAnsi="Cambria Math" w:cs="Times New Roman"/>
                  <w:spacing w:val="-1"/>
                  <w:sz w:val="27"/>
                  <w:szCs w:val="27"/>
                </w:rPr>
                <m:t>=</m:t>
              </m:r>
              <m:rad>
                <m:radPr>
                  <m:degHide m:val="on"/>
                  <m:ctrlPr>
                    <w:rPr>
                      <w:rFonts w:ascii="Cambria Math" w:hAnsi="Cambria Math" w:cs="Times New Roman"/>
                      <w:i/>
                      <w:spacing w:val="-1"/>
                      <w:sz w:val="27"/>
                      <w:szCs w:val="27"/>
                    </w:rPr>
                  </m:ctrlPr>
                </m:radPr>
                <m:deg/>
                <m:e>
                  <m:f>
                    <m:fPr>
                      <m:ctrlPr>
                        <w:rPr>
                          <w:rFonts w:ascii="Cambria Math" w:hAnsi="Cambria Math" w:cs="Times New Roman"/>
                          <w:i/>
                          <w:spacing w:val="-1"/>
                          <w:sz w:val="27"/>
                          <w:szCs w:val="27"/>
                        </w:rPr>
                      </m:ctrlPr>
                    </m:fPr>
                    <m:num>
                      <m:sSubSup>
                        <m:sSubSupPr>
                          <m:ctrlPr>
                            <w:rPr>
                              <w:rFonts w:ascii="Cambria Math" w:hAnsi="Cambria Math" w:cs="Times New Roman"/>
                              <w:i/>
                              <w:spacing w:val="-1"/>
                              <w:sz w:val="27"/>
                              <w:szCs w:val="27"/>
                            </w:rPr>
                          </m:ctrlPr>
                        </m:sSubSupPr>
                        <m:e>
                          <m:r>
                            <w:rPr>
                              <w:rFonts w:ascii="Cambria Math" w:hAnsi="Cambria Math" w:cs="Times New Roman"/>
                              <w:spacing w:val="-1"/>
                              <w:sz w:val="27"/>
                              <w:szCs w:val="27"/>
                              <w:lang w:val="en-US"/>
                            </w:rPr>
                            <m:t>V</m:t>
                          </m:r>
                        </m:e>
                        <m:sub>
                          <m:r>
                            <w:rPr>
                              <w:rFonts w:ascii="Cambria Math" w:hAnsi="Cambria Math" w:cs="Times New Roman"/>
                              <w:spacing w:val="-1"/>
                              <w:sz w:val="27"/>
                              <w:szCs w:val="27"/>
                            </w:rPr>
                            <m:t>j</m:t>
                          </m:r>
                          <m:r>
                            <w:rPr>
                              <w:rFonts w:ascii="Cambria Math" w:hAnsi="Cambria Math" w:cs="Times New Roman"/>
                              <w:spacing w:val="-1"/>
                              <w:sz w:val="27"/>
                              <w:szCs w:val="27"/>
                              <w:lang w:val="en-US"/>
                            </w:rPr>
                            <m:t>1</m:t>
                          </m:r>
                        </m:sub>
                        <m:sup>
                          <m:r>
                            <w:rPr>
                              <w:rFonts w:ascii="Cambria Math" w:hAnsi="Cambria Math" w:cs="Times New Roman"/>
                              <w:spacing w:val="-1"/>
                              <w:sz w:val="27"/>
                              <w:szCs w:val="27"/>
                            </w:rPr>
                            <m:t>2</m:t>
                          </m:r>
                        </m:sup>
                      </m:sSubSup>
                      <m:r>
                        <w:rPr>
                          <w:rFonts w:ascii="Cambria Math" w:hAnsi="Cambria Math" w:cs="Times New Roman"/>
                          <w:spacing w:val="-1"/>
                          <w:sz w:val="27"/>
                          <w:szCs w:val="27"/>
                        </w:rPr>
                        <m:t>+</m:t>
                      </m:r>
                      <m:sSubSup>
                        <m:sSubSupPr>
                          <m:ctrlPr>
                            <w:rPr>
                              <w:rFonts w:ascii="Cambria Math" w:hAnsi="Cambria Math" w:cs="Times New Roman"/>
                              <w:i/>
                              <w:spacing w:val="-1"/>
                              <w:sz w:val="27"/>
                              <w:szCs w:val="27"/>
                            </w:rPr>
                          </m:ctrlPr>
                        </m:sSubSupPr>
                        <m:e>
                          <m:r>
                            <w:rPr>
                              <w:rFonts w:ascii="Cambria Math" w:hAnsi="Cambria Math" w:cs="Times New Roman"/>
                              <w:spacing w:val="-1"/>
                              <w:sz w:val="27"/>
                              <w:szCs w:val="27"/>
                              <w:lang w:val="en-US"/>
                            </w:rPr>
                            <m:t>V</m:t>
                          </m:r>
                        </m:e>
                        <m:sub>
                          <m:r>
                            <w:rPr>
                              <w:rFonts w:ascii="Cambria Math" w:hAnsi="Cambria Math" w:cs="Times New Roman"/>
                              <w:spacing w:val="-1"/>
                              <w:sz w:val="27"/>
                              <w:szCs w:val="27"/>
                            </w:rPr>
                            <m:t>j2</m:t>
                          </m:r>
                        </m:sub>
                        <m:sup>
                          <m:r>
                            <w:rPr>
                              <w:rFonts w:ascii="Cambria Math" w:hAnsi="Cambria Math" w:cs="Times New Roman"/>
                              <w:spacing w:val="-1"/>
                              <w:sz w:val="27"/>
                              <w:szCs w:val="27"/>
                            </w:rPr>
                            <m:t>2</m:t>
                          </m:r>
                        </m:sup>
                      </m:sSubSup>
                    </m:num>
                    <m:den>
                      <m:r>
                        <w:rPr>
                          <w:rFonts w:ascii="Cambria Math" w:hAnsi="Cambria Math" w:cs="Times New Roman"/>
                          <w:spacing w:val="-1"/>
                          <w:sz w:val="27"/>
                          <w:szCs w:val="27"/>
                        </w:rPr>
                        <m:t>2</m:t>
                      </m:r>
                    </m:den>
                  </m:f>
                </m:e>
              </m:rad>
            </m:oMath>
            <w:r w:rsidR="00420C8D"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(А.1)</w:t>
            </w:r>
          </w:p>
        </w:tc>
      </w:tr>
    </w:tbl>
    <w:p w:rsidR="00547C8A" w:rsidRPr="002A0DAA" w:rsidRDefault="00420C8D">
      <w:pPr>
        <w:spacing w:line="360" w:lineRule="auto"/>
        <w:ind w:left="1644" w:hanging="1644"/>
        <w:jc w:val="both"/>
        <w:rPr>
          <w:rFonts w:cs="Times New Roman"/>
          <w:spacing w:val="-1"/>
          <w:sz w:val="24"/>
        </w:rPr>
      </w:pPr>
      <w:r w:rsidRPr="002A0DAA">
        <w:rPr>
          <w:rFonts w:cs="Times New Roman"/>
          <w:spacing w:val="-1"/>
          <w:sz w:val="24"/>
        </w:rPr>
        <w:t xml:space="preserve">где </w:t>
      </w:r>
      <w:r w:rsidRPr="002A0DAA">
        <w:rPr>
          <w:rFonts w:ascii="Times New Roman" w:hAnsi="Times New Roman" w:cs="Times New Roman"/>
          <w:i/>
          <w:spacing w:val="-1"/>
          <w:sz w:val="27"/>
          <w:szCs w:val="27"/>
          <w:lang w:val="en-US"/>
        </w:rPr>
        <w:t>V</w:t>
      </w:r>
      <w:r w:rsidRPr="002A0DAA">
        <w:rPr>
          <w:rFonts w:ascii="Times New Roman" w:hAnsi="Times New Roman" w:cs="Times New Roman"/>
          <w:i/>
          <w:spacing w:val="-1"/>
          <w:sz w:val="27"/>
          <w:szCs w:val="27"/>
          <w:vertAlign w:val="subscript"/>
          <w:lang w:val="en-US"/>
        </w:rPr>
        <w:t>j</w:t>
      </w:r>
      <w:r w:rsidRPr="002A0DAA">
        <w:rPr>
          <w:rFonts w:ascii="Times New Roman" w:hAnsi="Times New Roman" w:cs="Times New Roman"/>
          <w:spacing w:val="-1"/>
          <w:sz w:val="27"/>
          <w:szCs w:val="27"/>
          <w:vertAlign w:val="subscript"/>
        </w:rPr>
        <w:t>1</w:t>
      </w:r>
      <w:r w:rsidRPr="002A0DAA">
        <w:rPr>
          <w:rFonts w:cs="Times New Roman"/>
          <w:spacing w:val="-1"/>
          <w:sz w:val="24"/>
        </w:rPr>
        <w:t xml:space="preserve">, </w:t>
      </w:r>
      <w:r w:rsidRPr="002A0DAA">
        <w:rPr>
          <w:rFonts w:ascii="Times New Roman" w:hAnsi="Times New Roman" w:cs="Times New Roman"/>
          <w:i/>
          <w:spacing w:val="-1"/>
          <w:sz w:val="27"/>
          <w:szCs w:val="27"/>
          <w:lang w:val="en-US"/>
        </w:rPr>
        <w:t>V</w:t>
      </w:r>
      <w:r w:rsidRPr="002A0DAA">
        <w:rPr>
          <w:rFonts w:ascii="Times New Roman" w:hAnsi="Times New Roman" w:cs="Times New Roman"/>
          <w:i/>
          <w:spacing w:val="-1"/>
          <w:sz w:val="27"/>
          <w:szCs w:val="27"/>
          <w:vertAlign w:val="subscript"/>
          <w:lang w:val="en-US"/>
        </w:rPr>
        <w:t>j</w:t>
      </w:r>
      <w:r w:rsidRPr="002A0DAA">
        <w:rPr>
          <w:rFonts w:ascii="Times New Roman" w:hAnsi="Times New Roman" w:cs="Times New Roman"/>
          <w:spacing w:val="-1"/>
          <w:sz w:val="27"/>
          <w:szCs w:val="27"/>
          <w:vertAlign w:val="subscript"/>
        </w:rPr>
        <w:t>2</w:t>
      </w:r>
      <w:r w:rsidRPr="002A0DAA">
        <w:rPr>
          <w:rFonts w:cs="Times New Roman"/>
          <w:spacing w:val="-1"/>
          <w:sz w:val="24"/>
        </w:rPr>
        <w:t xml:space="preserve"> ― коэффициенты вариации показателя удобоукладываемости бетонной смеси для каждого из двух испытанных составов, определяемые на проверяемом и стандартизованном приборах и вычисляемые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32"/>
      </w:tblGrid>
      <w:tr w:rsidR="00547C8A" w:rsidRPr="002A0DAA">
        <w:trPr>
          <w:trHeight w:val="736"/>
        </w:trPr>
        <w:tc>
          <w:tcPr>
            <w:tcW w:w="8926" w:type="dxa"/>
            <w:vAlign w:val="center"/>
          </w:tcPr>
          <w:p w:rsidR="00547C8A" w:rsidRPr="002A0DAA" w:rsidRDefault="00887A71">
            <w:pPr>
              <w:jc w:val="center"/>
              <w:rPr>
                <w:rFonts w:cs="Times New Roman"/>
                <w:spacing w:val="-1"/>
                <w:sz w:val="27"/>
                <w:szCs w:val="27"/>
              </w:rPr>
            </w:pPr>
            <m:oMath>
              <m:sSub>
                <m:sSubPr>
                  <m:ctrlPr>
                    <w:rPr>
                      <w:rFonts w:ascii="Cambria Math" w:hAnsi="Cambria Math" w:cs="Times New Roman"/>
                      <w:i/>
                      <w:spacing w:val="-1"/>
                      <w:sz w:val="27"/>
                      <w:szCs w:val="27"/>
                      <w:lang w:val="en-US"/>
                    </w:rPr>
                  </m:ctrlPr>
                </m:sSubPr>
                <m:e>
                  <m:r>
                    <w:rPr>
                      <w:rFonts w:ascii="Cambria Math" w:hAnsi="Cambria Math" w:cs="Times New Roman"/>
                      <w:spacing w:val="-1"/>
                      <w:sz w:val="27"/>
                      <w:szCs w:val="27"/>
                      <w:lang w:val="en-US"/>
                    </w:rPr>
                    <m:t>V</m:t>
                  </m:r>
                </m:e>
                <m:sub>
                  <m:r>
                    <w:rPr>
                      <w:rFonts w:ascii="Cambria Math" w:hAnsi="Cambria Math" w:cs="Times New Roman"/>
                      <w:spacing w:val="-1"/>
                      <w:sz w:val="27"/>
                      <w:szCs w:val="27"/>
                      <w:lang w:val="en-US"/>
                    </w:rPr>
                    <m:t>j</m:t>
                  </m:r>
                  <m:d>
                    <m:dPr>
                      <m:ctrlPr>
                        <w:rPr>
                          <w:rFonts w:ascii="Cambria Math" w:hAnsi="Cambria Math" w:cs="Times New Roman"/>
                          <w:i/>
                          <w:spacing w:val="-1"/>
                          <w:sz w:val="27"/>
                          <w:szCs w:val="27"/>
                          <w:lang w:val="en-US"/>
                        </w:rPr>
                      </m:ctrlPr>
                    </m:dPr>
                    <m:e>
                      <m:r>
                        <w:rPr>
                          <w:rFonts w:ascii="Cambria Math" w:hAnsi="Cambria Math" w:cs="Times New Roman"/>
                          <w:spacing w:val="-1"/>
                          <w:sz w:val="27"/>
                          <w:szCs w:val="27"/>
                        </w:rPr>
                        <m:t>1,2</m:t>
                      </m:r>
                    </m:e>
                  </m:d>
                  <m:r>
                    <w:rPr>
                      <w:rFonts w:ascii="Cambria Math" w:hAnsi="Cambria Math" w:cs="Times New Roman"/>
                      <w:spacing w:val="-1"/>
                      <w:sz w:val="27"/>
                      <w:szCs w:val="27"/>
                    </w:rPr>
                    <m:t>п(с)</m:t>
                  </m:r>
                </m:sub>
              </m:sSub>
              <m:r>
                <w:rPr>
                  <w:rFonts w:ascii="Cambria Math" w:hAnsi="Cambria Math" w:cs="Times New Roman"/>
                  <w:spacing w:val="-1"/>
                  <w:sz w:val="27"/>
                  <w:szCs w:val="27"/>
                </w:rPr>
                <m:t>=</m:t>
              </m:r>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S</m:t>
                      </m:r>
                    </m:e>
                    <m:sub>
                      <m:r>
                        <w:rPr>
                          <w:rFonts w:ascii="Cambria Math" w:hAnsi="Cambria Math" w:cs="Times New Roman"/>
                          <w:spacing w:val="-1"/>
                          <w:sz w:val="27"/>
                          <w:szCs w:val="27"/>
                        </w:rPr>
                        <m:t>jп(с)</m:t>
                      </m:r>
                    </m:sub>
                  </m:sSub>
                </m:num>
                <m:den>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jп(с)</m:t>
                      </m:r>
                    </m:sub>
                  </m:sSub>
                </m:den>
              </m:f>
              <m:r>
                <w:rPr>
                  <w:rFonts w:ascii="Cambria Math" w:hAnsi="Cambria Math" w:cs="Times New Roman"/>
                  <w:spacing w:val="-1"/>
                  <w:sz w:val="27"/>
                  <w:szCs w:val="27"/>
                </w:rPr>
                <m:t>∙100</m:t>
              </m:r>
            </m:oMath>
            <w:r w:rsidR="00420C8D" w:rsidRPr="002A0DAA">
              <w:rPr>
                <w:rFonts w:cs="Times New Roman"/>
                <w:spacing w:val="-1"/>
                <w:sz w:val="27"/>
                <w:szCs w:val="27"/>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(А.2)</w:t>
            </w:r>
          </w:p>
        </w:tc>
      </w:tr>
    </w:tbl>
    <w:p w:rsidR="00547C8A" w:rsidRPr="002A0DAA" w:rsidRDefault="00420C8D">
      <w:pPr>
        <w:spacing w:line="360" w:lineRule="auto"/>
        <w:jc w:val="both"/>
        <w:rPr>
          <w:rFonts w:cs="Times New Roman"/>
          <w:spacing w:val="-1"/>
          <w:sz w:val="24"/>
        </w:rPr>
      </w:pPr>
      <w:r w:rsidRPr="002A0DAA">
        <w:rPr>
          <w:rFonts w:cs="Times New Roman"/>
          <w:spacing w:val="-1"/>
          <w:sz w:val="24"/>
        </w:rPr>
        <w:t>где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32"/>
      </w:tblGrid>
      <w:tr w:rsidR="00547C8A" w:rsidRPr="002A0DAA">
        <w:trPr>
          <w:trHeight w:val="736"/>
        </w:trPr>
        <w:tc>
          <w:tcPr>
            <w:tcW w:w="8926" w:type="dxa"/>
            <w:vAlign w:val="center"/>
          </w:tcPr>
          <w:p w:rsidR="00547C8A" w:rsidRPr="002A0DAA" w:rsidRDefault="00887A71">
            <w:pPr>
              <w:jc w:val="center"/>
              <w:rPr>
                <w:rFonts w:cs="Times New Roman"/>
                <w:spacing w:val="-1"/>
                <w:sz w:val="27"/>
                <w:szCs w:val="27"/>
              </w:rPr>
            </w:pPr>
            <m:oMath>
              <m:sSub>
                <m:sSubPr>
                  <m:ctrlPr>
                    <w:rPr>
                      <w:rFonts w:ascii="Cambria Math" w:hAnsi="Cambria Math" w:cs="Times New Roman"/>
                      <w:i/>
                      <w:spacing w:val="-1"/>
                      <w:sz w:val="27"/>
                      <w:szCs w:val="27"/>
                      <w:lang w:val="en-US"/>
                    </w:rPr>
                  </m:ctrlPr>
                </m:sSubPr>
                <m:e>
                  <m:r>
                    <w:rPr>
                      <w:rFonts w:ascii="Cambria Math" w:hAnsi="Cambria Math" w:cs="Times New Roman"/>
                      <w:spacing w:val="-1"/>
                      <w:sz w:val="27"/>
                      <w:szCs w:val="27"/>
                      <w:lang w:val="en-US"/>
                    </w:rPr>
                    <m:t>S</m:t>
                  </m:r>
                </m:e>
                <m:sub>
                  <m:r>
                    <w:rPr>
                      <w:rFonts w:ascii="Cambria Math" w:hAnsi="Cambria Math" w:cs="Times New Roman"/>
                      <w:spacing w:val="-1"/>
                      <w:sz w:val="27"/>
                      <w:szCs w:val="27"/>
                      <w:lang w:val="en-US"/>
                    </w:rPr>
                    <m:t>j</m:t>
                  </m:r>
                  <m:r>
                    <w:rPr>
                      <w:rFonts w:ascii="Cambria Math" w:hAnsi="Cambria Math" w:cs="Times New Roman"/>
                      <w:spacing w:val="-1"/>
                      <w:sz w:val="27"/>
                      <w:szCs w:val="27"/>
                    </w:rPr>
                    <m:t>п(с)</m:t>
                  </m:r>
                </m:sub>
              </m:sSub>
              <m:r>
                <w:rPr>
                  <w:rFonts w:ascii="Cambria Math" w:hAnsi="Cambria Math" w:cs="Times New Roman"/>
                  <w:spacing w:val="-1"/>
                  <w:sz w:val="27"/>
                  <w:szCs w:val="27"/>
                </w:rPr>
                <m:t>=</m:t>
              </m:r>
              <m:rad>
                <m:radPr>
                  <m:degHide m:val="on"/>
                  <m:ctrlPr>
                    <w:rPr>
                      <w:rFonts w:ascii="Cambria Math" w:hAnsi="Cambria Math" w:cs="Times New Roman"/>
                      <w:i/>
                      <w:spacing w:val="-1"/>
                      <w:sz w:val="27"/>
                      <w:szCs w:val="27"/>
                    </w:rPr>
                  </m:ctrlPr>
                </m:radPr>
                <m:deg/>
                <m:e>
                  <m:f>
                    <m:fPr>
                      <m:ctrlPr>
                        <w:rPr>
                          <w:rFonts w:ascii="Cambria Math" w:hAnsi="Cambria Math" w:cs="Times New Roman"/>
                          <w:i/>
                          <w:spacing w:val="-1"/>
                          <w:sz w:val="27"/>
                          <w:szCs w:val="27"/>
                        </w:rPr>
                      </m:ctrlPr>
                    </m:fPr>
                    <m:num>
                      <m:nary>
                        <m:naryPr>
                          <m:chr m:val="∑"/>
                          <m:limLoc m:val="undOvr"/>
                          <m:ctrlPr>
                            <w:rPr>
                              <w:rFonts w:ascii="Cambria Math" w:hAnsi="Cambria Math" w:cs="Times New Roman"/>
                              <w:i/>
                              <w:spacing w:val="-1"/>
                              <w:sz w:val="27"/>
                              <w:szCs w:val="27"/>
                            </w:rPr>
                          </m:ctrlPr>
                        </m:naryPr>
                        <m:sub>
                          <m:r>
                            <w:rPr>
                              <w:rFonts w:ascii="Cambria Math" w:hAnsi="Cambria Math" w:cs="Times New Roman"/>
                              <w:spacing w:val="-1"/>
                              <w:sz w:val="27"/>
                              <w:szCs w:val="27"/>
                              <w:lang w:val="en-US"/>
                            </w:rPr>
                            <m:t>i</m:t>
                          </m:r>
                          <m:r>
                            <w:rPr>
                              <w:rFonts w:ascii="Cambria Math" w:hAnsi="Cambria Math" w:cs="Times New Roman"/>
                              <w:spacing w:val="-1"/>
                              <w:sz w:val="27"/>
                              <w:szCs w:val="27"/>
                            </w:rPr>
                            <m:t>=1</m:t>
                          </m:r>
                        </m:sub>
                        <m:sup>
                          <m:r>
                            <w:rPr>
                              <w:rFonts w:ascii="Cambria Math" w:hAnsi="Cambria Math" w:cs="Times New Roman"/>
                              <w:spacing w:val="-1"/>
                              <w:sz w:val="27"/>
                              <w:szCs w:val="27"/>
                            </w:rPr>
                            <m:t>5</m:t>
                          </m:r>
                        </m:sup>
                        <m:e>
                          <m:sSup>
                            <m:sSupPr>
                              <m:ctrlPr>
                                <w:rPr>
                                  <w:rFonts w:ascii="Cambria Math" w:hAnsi="Cambria Math" w:cs="Times New Roman"/>
                                  <w:i/>
                                  <w:spacing w:val="-1"/>
                                  <w:sz w:val="27"/>
                                  <w:szCs w:val="27"/>
                                </w:rPr>
                              </m:ctrlPr>
                            </m:sSupPr>
                            <m:e>
                              <m:d>
                                <m:dPr>
                                  <m:ctrlPr>
                                    <w:rPr>
                                      <w:rFonts w:ascii="Cambria Math" w:hAnsi="Cambria Math" w:cs="Times New Roman"/>
                                      <w:i/>
                                      <w:spacing w:val="-1"/>
                                      <w:sz w:val="27"/>
                                      <w:szCs w:val="27"/>
                                    </w:rPr>
                                  </m:ctrlPr>
                                </m:dPr>
                                <m:e>
                                  <m:sSub>
                                    <m:sSubPr>
                                      <m:ctrlPr>
                                        <w:rPr>
                                          <w:rFonts w:ascii="Cambria Math" w:hAnsi="Cambria Math" w:cs="Times New Roman"/>
                                          <w:i/>
                                          <w:spacing w:val="-1"/>
                                          <w:sz w:val="27"/>
                                          <w:szCs w:val="27"/>
                                        </w:rPr>
                                      </m:ctrlPr>
                                    </m:sSubPr>
                                    <m:e>
                                      <m:r>
                                        <w:rPr>
                                          <w:rFonts w:ascii="Cambria Math" w:hAnsi="Cambria Math" w:cs="Times New Roman"/>
                                          <w:spacing w:val="-1"/>
                                          <w:sz w:val="27"/>
                                          <w:szCs w:val="27"/>
                                        </w:rPr>
                                        <m:t>Y</m:t>
                                      </m:r>
                                    </m:e>
                                    <m:sub>
                                      <m:r>
                                        <w:rPr>
                                          <w:rFonts w:ascii="Cambria Math" w:hAnsi="Cambria Math" w:cs="Times New Roman"/>
                                          <w:spacing w:val="-1"/>
                                          <w:sz w:val="27"/>
                                          <w:szCs w:val="27"/>
                                        </w:rPr>
                                        <m:t>i</m:t>
                                      </m:r>
                                      <m:r>
                                        <w:rPr>
                                          <w:rFonts w:ascii="Cambria Math" w:hAnsi="Cambria Math" w:cs="Times New Roman"/>
                                          <w:spacing w:val="-1"/>
                                          <w:sz w:val="27"/>
                                          <w:szCs w:val="27"/>
                                          <w:lang w:val="en-US"/>
                                        </w:rPr>
                                        <m:t>j</m:t>
                                      </m:r>
                                      <m:r>
                                        <w:rPr>
                                          <w:rFonts w:ascii="Cambria Math" w:hAnsi="Cambria Math" w:cs="Times New Roman"/>
                                          <w:spacing w:val="-1"/>
                                          <w:sz w:val="27"/>
                                          <w:szCs w:val="27"/>
                                        </w:rPr>
                                        <m:t>п(с)</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i</m:t>
                                      </m:r>
                                      <m:r>
                                        <w:rPr>
                                          <w:rFonts w:ascii="Cambria Math" w:hAnsi="Cambria Math" w:cs="Times New Roman"/>
                                          <w:spacing w:val="-1"/>
                                          <w:sz w:val="27"/>
                                          <w:szCs w:val="27"/>
                                          <w:lang w:val="en-US"/>
                                        </w:rPr>
                                        <m:t>j</m:t>
                                      </m:r>
                                      <m:r>
                                        <w:rPr>
                                          <w:rFonts w:ascii="Cambria Math" w:hAnsi="Cambria Math" w:cs="Times New Roman"/>
                                          <w:spacing w:val="-1"/>
                                          <w:sz w:val="27"/>
                                          <w:szCs w:val="27"/>
                                        </w:rPr>
                                        <m:t>п(с)</m:t>
                                      </m:r>
                                    </m:sub>
                                  </m:sSub>
                                </m:e>
                              </m:d>
                            </m:e>
                            <m:sup>
                              <m:r>
                                <w:rPr>
                                  <w:rFonts w:ascii="Cambria Math" w:hAnsi="Cambria Math" w:cs="Times New Roman"/>
                                  <w:spacing w:val="-1"/>
                                  <w:sz w:val="27"/>
                                  <w:szCs w:val="27"/>
                                </w:rPr>
                                <m:t>2</m:t>
                              </m:r>
                            </m:sup>
                          </m:sSup>
                        </m:e>
                      </m:nary>
                    </m:num>
                    <m:den>
                      <m:r>
                        <w:rPr>
                          <w:rFonts w:ascii="Cambria Math" w:hAnsi="Cambria Math" w:cs="Times New Roman"/>
                          <w:spacing w:val="-1"/>
                          <w:sz w:val="27"/>
                          <w:szCs w:val="27"/>
                        </w:rPr>
                        <m:t>4</m:t>
                      </m:r>
                    </m:den>
                  </m:f>
                </m:e>
              </m:rad>
            </m:oMath>
            <w:r w:rsidR="00420C8D" w:rsidRPr="002A0DAA">
              <w:rPr>
                <w:rFonts w:cs="Times New Roman"/>
                <w:spacing w:val="-1"/>
                <w:sz w:val="27"/>
                <w:szCs w:val="27"/>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(А.3)</w:t>
            </w:r>
          </w:p>
        </w:tc>
      </w:tr>
    </w:tbl>
    <w:p w:rsidR="00547C8A" w:rsidRPr="002A0DAA" w:rsidRDefault="00420C8D">
      <w:pPr>
        <w:spacing w:line="360" w:lineRule="auto"/>
        <w:ind w:left="1701" w:hanging="1701"/>
        <w:jc w:val="both"/>
        <w:rPr>
          <w:rFonts w:cs="Times New Roman"/>
          <w:spacing w:val="-1"/>
          <w:sz w:val="24"/>
        </w:rPr>
      </w:pPr>
      <w:r w:rsidRPr="002A0DAA">
        <w:rPr>
          <w:rFonts w:cs="Times New Roman"/>
          <w:spacing w:val="-1"/>
          <w:sz w:val="24"/>
        </w:rPr>
        <w:t xml:space="preserve">здесь </w:t>
      </w:r>
      <w:r w:rsidRPr="002A0DAA">
        <w:rPr>
          <w:rFonts w:ascii="Times New Roman" w:hAnsi="Times New Roman" w:cs="Times New Roman"/>
          <w:i/>
          <w:spacing w:val="-1"/>
          <w:sz w:val="27"/>
          <w:szCs w:val="27"/>
          <w:lang w:val="en-US"/>
        </w:rPr>
        <w:t>S</w:t>
      </w:r>
      <w:r w:rsidRPr="002A0DAA">
        <w:rPr>
          <w:rFonts w:ascii="Times New Roman" w:hAnsi="Times New Roman" w:cs="Times New Roman"/>
          <w:i/>
          <w:spacing w:val="-1"/>
          <w:sz w:val="27"/>
          <w:szCs w:val="27"/>
          <w:vertAlign w:val="subscript"/>
          <w:lang w:val="en-US"/>
        </w:rPr>
        <w:t>j</w:t>
      </w:r>
      <w:r w:rsidRPr="002A0DAA">
        <w:rPr>
          <w:rFonts w:ascii="Times New Roman" w:hAnsi="Times New Roman" w:cs="Times New Roman"/>
          <w:spacing w:val="-1"/>
          <w:sz w:val="27"/>
          <w:szCs w:val="27"/>
          <w:vertAlign w:val="subscript"/>
        </w:rPr>
        <w:t>п(с)</w:t>
      </w:r>
      <w:r w:rsidRPr="002A0DAA">
        <w:rPr>
          <w:rFonts w:cs="Times New Roman"/>
          <w:spacing w:val="-1"/>
          <w:sz w:val="24"/>
        </w:rPr>
        <w:t xml:space="preserve"> ― среднеквадратическое отклонение показателя удобоукладываемости бетонной смеси </w:t>
      </w:r>
      <w:r w:rsidRPr="002A0DAA">
        <w:rPr>
          <w:rFonts w:ascii="Times New Roman" w:hAnsi="Times New Roman" w:cs="Times New Roman"/>
          <w:i/>
          <w:spacing w:val="-1"/>
          <w:sz w:val="27"/>
          <w:szCs w:val="27"/>
          <w:lang w:val="en-US"/>
        </w:rPr>
        <w:t>j</w:t>
      </w:r>
      <w:r w:rsidRPr="002A0DAA">
        <w:rPr>
          <w:rFonts w:cs="Times New Roman"/>
          <w:spacing w:val="-1"/>
          <w:sz w:val="24"/>
        </w:rPr>
        <w:t>-го состава, полученное на проверяемом и стандартизованном приборах;</w:t>
      </w:r>
    </w:p>
    <w:p w:rsidR="00547C8A" w:rsidRPr="002A0DAA" w:rsidRDefault="00420C8D">
      <w:pPr>
        <w:spacing w:line="360" w:lineRule="auto"/>
        <w:ind w:left="1673" w:hanging="851"/>
        <w:jc w:val="both"/>
        <w:rPr>
          <w:spacing w:val="-1"/>
          <w:sz w:val="24"/>
        </w:rPr>
      </w:pPr>
      <w:r w:rsidRPr="002A0DAA">
        <w:rPr>
          <w:rFonts w:ascii="Times New Roman" w:hAnsi="Times New Roman" w:cs="Times New Roman"/>
          <w:i/>
          <w:spacing w:val="-1"/>
          <w:sz w:val="27"/>
          <w:szCs w:val="27"/>
          <w:lang w:val="en-US"/>
        </w:rPr>
        <w:t>Y</w:t>
      </w:r>
      <w:r w:rsidRPr="002A0DAA">
        <w:rPr>
          <w:rFonts w:ascii="Times New Roman" w:hAnsi="Times New Roman" w:cs="Times New Roman"/>
          <w:i/>
          <w:spacing w:val="-1"/>
          <w:sz w:val="27"/>
          <w:szCs w:val="27"/>
        </w:rPr>
        <w:t>̅</w:t>
      </w:r>
      <w:r w:rsidRPr="002A0DAA">
        <w:rPr>
          <w:rFonts w:ascii="Times New Roman" w:hAnsi="Times New Roman" w:cs="Times New Roman"/>
          <w:i/>
          <w:spacing w:val="-1"/>
          <w:sz w:val="27"/>
          <w:szCs w:val="27"/>
          <w:vertAlign w:val="subscript"/>
          <w:lang w:val="en-US"/>
        </w:rPr>
        <w:t>j</w:t>
      </w:r>
      <w:r w:rsidRPr="002A0DAA">
        <w:rPr>
          <w:rFonts w:ascii="Times New Roman" w:hAnsi="Times New Roman" w:cs="Times New Roman"/>
          <w:spacing w:val="-1"/>
          <w:sz w:val="27"/>
          <w:szCs w:val="27"/>
          <w:vertAlign w:val="subscript"/>
        </w:rPr>
        <w:t>п(с)</w:t>
      </w:r>
      <w:r w:rsidRPr="002A0DAA">
        <w:rPr>
          <w:spacing w:val="-1"/>
          <w:sz w:val="24"/>
        </w:rPr>
        <w:t xml:space="preserve"> ― средний показатель удобоукладываемости бетонной смеси </w:t>
      </w:r>
      <w:r w:rsidRPr="002A0DAA">
        <w:rPr>
          <w:rFonts w:ascii="Times New Roman" w:hAnsi="Times New Roman" w:cs="Times New Roman"/>
          <w:i/>
          <w:spacing w:val="-1"/>
          <w:sz w:val="27"/>
          <w:szCs w:val="27"/>
          <w:lang w:val="en-US"/>
        </w:rPr>
        <w:t>j</w:t>
      </w:r>
      <w:r w:rsidRPr="002A0DAA">
        <w:rPr>
          <w:spacing w:val="-1"/>
          <w:sz w:val="24"/>
        </w:rPr>
        <w:t>-го состава, полученный на проверяемом и стандартизированном приборах;</w:t>
      </w:r>
    </w:p>
    <w:p w:rsidR="00547C8A" w:rsidRPr="002A0DAA" w:rsidRDefault="00420C8D">
      <w:pPr>
        <w:spacing w:line="360" w:lineRule="auto"/>
        <w:ind w:left="1645" w:hanging="1021"/>
        <w:jc w:val="both"/>
        <w:rPr>
          <w:spacing w:val="-1"/>
          <w:sz w:val="24"/>
        </w:rPr>
      </w:pPr>
      <w:r w:rsidRPr="002A0DAA">
        <w:rPr>
          <w:rFonts w:ascii="Times New Roman" w:hAnsi="Times New Roman" w:cs="Times New Roman"/>
          <w:i/>
          <w:spacing w:val="-1"/>
          <w:sz w:val="27"/>
          <w:szCs w:val="27"/>
          <w:lang w:val="en-US"/>
        </w:rPr>
        <w:lastRenderedPageBreak/>
        <w:t>Y</w:t>
      </w:r>
      <w:r w:rsidRPr="002A0DAA">
        <w:rPr>
          <w:rFonts w:ascii="Times New Roman" w:hAnsi="Times New Roman" w:cs="Times New Roman"/>
          <w:i/>
          <w:spacing w:val="-1"/>
          <w:sz w:val="27"/>
          <w:szCs w:val="27"/>
          <w:vertAlign w:val="subscript"/>
          <w:lang w:val="en-US"/>
        </w:rPr>
        <w:t>ij</w:t>
      </w:r>
      <w:r w:rsidRPr="002A0DAA">
        <w:rPr>
          <w:rFonts w:ascii="Times New Roman" w:hAnsi="Times New Roman" w:cs="Times New Roman"/>
          <w:spacing w:val="-1"/>
          <w:sz w:val="27"/>
          <w:szCs w:val="27"/>
          <w:vertAlign w:val="subscript"/>
        </w:rPr>
        <w:t>п(с)</w:t>
      </w:r>
      <w:r w:rsidRPr="002A0DAA">
        <w:rPr>
          <w:spacing w:val="-1"/>
          <w:sz w:val="24"/>
        </w:rPr>
        <w:t xml:space="preserve"> ― результат определения удобоукладываемости бетонной смеси в </w:t>
      </w:r>
      <w:r w:rsidRPr="002A0DAA">
        <w:rPr>
          <w:rFonts w:ascii="Times New Roman" w:hAnsi="Times New Roman" w:cs="Times New Roman"/>
          <w:i/>
          <w:spacing w:val="-1"/>
          <w:sz w:val="27"/>
          <w:szCs w:val="27"/>
          <w:lang w:val="en-US"/>
        </w:rPr>
        <w:t>i</w:t>
      </w:r>
      <w:r w:rsidRPr="002A0DAA">
        <w:rPr>
          <w:spacing w:val="-1"/>
          <w:sz w:val="24"/>
        </w:rPr>
        <w:t xml:space="preserve">-й пробе </w:t>
      </w:r>
      <w:r w:rsidRPr="002A0DAA">
        <w:rPr>
          <w:rFonts w:ascii="Times New Roman" w:hAnsi="Times New Roman" w:cs="Times New Roman"/>
          <w:i/>
          <w:spacing w:val="-1"/>
          <w:sz w:val="27"/>
          <w:szCs w:val="27"/>
          <w:lang w:val="en-US"/>
        </w:rPr>
        <w:t>j</w:t>
      </w:r>
      <w:r w:rsidRPr="002A0DAA">
        <w:rPr>
          <w:spacing w:val="-1"/>
          <w:sz w:val="24"/>
        </w:rPr>
        <w:t>-го состава (</w:t>
      </w:r>
      <w:r w:rsidRPr="002A0DAA">
        <w:rPr>
          <w:rFonts w:ascii="Times New Roman" w:hAnsi="Times New Roman" w:cs="Times New Roman"/>
          <w:i/>
          <w:spacing w:val="-1"/>
          <w:sz w:val="27"/>
          <w:szCs w:val="27"/>
          <w:lang w:val="en-US"/>
        </w:rPr>
        <w:t>i</w:t>
      </w:r>
      <w:r w:rsidRPr="002A0DAA">
        <w:rPr>
          <w:spacing w:val="-1"/>
          <w:sz w:val="24"/>
        </w:rPr>
        <w:t xml:space="preserve"> = 1—5; </w:t>
      </w:r>
      <w:r w:rsidRPr="002A0DAA">
        <w:rPr>
          <w:rFonts w:ascii="Times New Roman" w:hAnsi="Times New Roman" w:cs="Times New Roman"/>
          <w:i/>
          <w:spacing w:val="-1"/>
          <w:sz w:val="27"/>
          <w:szCs w:val="27"/>
          <w:lang w:val="en-US"/>
        </w:rPr>
        <w:t>j</w:t>
      </w:r>
      <w:r w:rsidRPr="002A0DAA">
        <w:rPr>
          <w:spacing w:val="-1"/>
          <w:sz w:val="24"/>
        </w:rPr>
        <w:t xml:space="preserve"> = 1; 2), полученные на проверяемом и стандартизированном приборах;</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32"/>
      </w:tblGrid>
      <w:tr w:rsidR="00547C8A" w:rsidRPr="002A0DAA">
        <w:trPr>
          <w:trHeight w:val="736"/>
        </w:trPr>
        <w:tc>
          <w:tcPr>
            <w:tcW w:w="8926" w:type="dxa"/>
            <w:vAlign w:val="center"/>
          </w:tcPr>
          <w:p w:rsidR="00547C8A" w:rsidRPr="002A0DAA" w:rsidRDefault="00887A71">
            <w:pPr>
              <w:jc w:val="center"/>
              <w:rPr>
                <w:rFonts w:cs="Times New Roman"/>
                <w:spacing w:val="-1"/>
                <w:sz w:val="24"/>
              </w:rPr>
            </w:pPr>
            <m:oMath>
              <m:sSub>
                <m:sSubPr>
                  <m:ctrlPr>
                    <w:rPr>
                      <w:rFonts w:ascii="Cambria Math" w:hAnsi="Cambria Math" w:cs="Times New Roman"/>
                      <w:i/>
                      <w:spacing w:val="-1"/>
                      <w:sz w:val="27"/>
                      <w:szCs w:val="27"/>
                      <w:lang w:val="en-US"/>
                    </w:rPr>
                  </m:ctrlPr>
                </m:sSubPr>
                <m:e>
                  <m:acc>
                    <m:accPr>
                      <m:chr m:val="̅"/>
                      <m:ctrlPr>
                        <w:rPr>
                          <w:rFonts w:ascii="Cambria Math" w:hAnsi="Cambria Math" w:cs="Times New Roman"/>
                          <w:i/>
                          <w:spacing w:val="-1"/>
                          <w:sz w:val="27"/>
                          <w:szCs w:val="27"/>
                          <w:lang w:val="en-US"/>
                        </w:rPr>
                      </m:ctrlPr>
                    </m:accPr>
                    <m:e>
                      <m:r>
                        <w:rPr>
                          <w:rFonts w:ascii="Cambria Math" w:hAnsi="Cambria Math" w:cs="Times New Roman"/>
                          <w:spacing w:val="-1"/>
                          <w:sz w:val="27"/>
                          <w:szCs w:val="27"/>
                          <w:lang w:val="en-US"/>
                        </w:rPr>
                        <m:t>Y</m:t>
                      </m:r>
                    </m:e>
                  </m:acc>
                </m:e>
                <m:sub>
                  <m:r>
                    <w:rPr>
                      <w:rFonts w:ascii="Cambria Math" w:hAnsi="Cambria Math" w:cs="Times New Roman"/>
                      <w:spacing w:val="-1"/>
                      <w:sz w:val="27"/>
                      <w:szCs w:val="27"/>
                    </w:rPr>
                    <m:t>jп(с)</m:t>
                  </m:r>
                </m:sub>
              </m:sSub>
              <m:r>
                <w:rPr>
                  <w:rFonts w:ascii="Cambria Math" w:hAnsi="Cambria Math" w:cs="Times New Roman"/>
                  <w:spacing w:val="-1"/>
                  <w:sz w:val="27"/>
                  <w:szCs w:val="27"/>
                </w:rPr>
                <m:t>=</m:t>
              </m:r>
              <m:f>
                <m:fPr>
                  <m:ctrlPr>
                    <w:rPr>
                      <w:rFonts w:ascii="Cambria Math" w:hAnsi="Cambria Math" w:cs="Times New Roman"/>
                      <w:i/>
                      <w:spacing w:val="-1"/>
                      <w:sz w:val="27"/>
                      <w:szCs w:val="27"/>
                    </w:rPr>
                  </m:ctrlPr>
                </m:fPr>
                <m:num>
                  <m:nary>
                    <m:naryPr>
                      <m:chr m:val="∑"/>
                      <m:limLoc m:val="undOvr"/>
                      <m:ctrlPr>
                        <w:rPr>
                          <w:rFonts w:ascii="Cambria Math" w:hAnsi="Cambria Math" w:cs="Times New Roman"/>
                          <w:i/>
                          <w:spacing w:val="-1"/>
                          <w:sz w:val="27"/>
                          <w:szCs w:val="27"/>
                        </w:rPr>
                      </m:ctrlPr>
                    </m:naryPr>
                    <m:sub>
                      <m:r>
                        <w:rPr>
                          <w:rFonts w:ascii="Cambria Math" w:hAnsi="Cambria Math" w:cs="Times New Roman"/>
                          <w:spacing w:val="-1"/>
                          <w:sz w:val="27"/>
                          <w:szCs w:val="27"/>
                        </w:rPr>
                        <m:t>i=1</m:t>
                      </m:r>
                    </m:sub>
                    <m:sup>
                      <m:r>
                        <w:rPr>
                          <w:rFonts w:ascii="Cambria Math" w:hAnsi="Cambria Math" w:cs="Times New Roman"/>
                          <w:spacing w:val="-1"/>
                          <w:sz w:val="27"/>
                          <w:szCs w:val="27"/>
                        </w:rPr>
                        <m:t>5</m:t>
                      </m:r>
                    </m:sup>
                    <m:e>
                      <m:sSub>
                        <m:sSubPr>
                          <m:ctrlPr>
                            <w:rPr>
                              <w:rFonts w:ascii="Cambria Math" w:hAnsi="Cambria Math" w:cs="Times New Roman"/>
                              <w:i/>
                              <w:spacing w:val="-1"/>
                              <w:sz w:val="27"/>
                              <w:szCs w:val="27"/>
                            </w:rPr>
                          </m:ctrlPr>
                        </m:sSubPr>
                        <m:e>
                          <m:r>
                            <w:rPr>
                              <w:rFonts w:ascii="Cambria Math" w:hAnsi="Cambria Math" w:cs="Times New Roman"/>
                              <w:spacing w:val="-1"/>
                              <w:sz w:val="27"/>
                              <w:szCs w:val="27"/>
                            </w:rPr>
                            <m:t>Y</m:t>
                          </m:r>
                        </m:e>
                        <m:sub>
                          <m:r>
                            <w:rPr>
                              <w:rFonts w:ascii="Cambria Math" w:hAnsi="Cambria Math" w:cs="Times New Roman"/>
                              <w:spacing w:val="-1"/>
                              <w:sz w:val="27"/>
                              <w:szCs w:val="27"/>
                              <w:lang w:val="en-US"/>
                            </w:rPr>
                            <m:t>ij</m:t>
                          </m:r>
                          <m:r>
                            <w:rPr>
                              <w:rFonts w:ascii="Cambria Math" w:hAnsi="Cambria Math" w:cs="Times New Roman"/>
                              <w:spacing w:val="-1"/>
                              <w:sz w:val="27"/>
                              <w:szCs w:val="27"/>
                            </w:rPr>
                            <m:t>п(с)</m:t>
                          </m:r>
                        </m:sub>
                      </m:sSub>
                    </m:e>
                  </m:nary>
                </m:num>
                <m:den>
                  <m:r>
                    <w:rPr>
                      <w:rFonts w:ascii="Cambria Math" w:hAnsi="Cambria Math" w:cs="Times New Roman"/>
                      <w:spacing w:val="-1"/>
                      <w:sz w:val="27"/>
                      <w:szCs w:val="27"/>
                    </w:rPr>
                    <m:t>5</m:t>
                  </m:r>
                </m:den>
              </m:f>
            </m:oMath>
            <w:r w:rsidR="00420C8D"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(А.4)</w:t>
            </w:r>
          </w:p>
        </w:tc>
      </w:tr>
    </w:tbl>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Точность проверяемого прибора признают удовлетворительной, если соблюдается соотношение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32"/>
      </w:tblGrid>
      <w:tr w:rsidR="00547C8A" w:rsidRPr="002A0DAA">
        <w:trPr>
          <w:trHeight w:val="736"/>
        </w:trPr>
        <w:tc>
          <w:tcPr>
            <w:tcW w:w="8926" w:type="dxa"/>
            <w:vAlign w:val="center"/>
          </w:tcPr>
          <w:p w:rsidR="00547C8A" w:rsidRPr="002A0DAA" w:rsidRDefault="00887A71">
            <w:pPr>
              <w:jc w:val="center"/>
              <w:rPr>
                <w:rFonts w:cs="Times New Roman"/>
                <w:spacing w:val="-1"/>
                <w:sz w:val="24"/>
              </w:rPr>
            </w:pPr>
            <m:oMath>
              <m:f>
                <m:fPr>
                  <m:ctrlPr>
                    <w:rPr>
                      <w:rFonts w:ascii="Cambria Math" w:hAnsi="Cambria Math" w:cs="Times New Roman"/>
                      <w:i/>
                      <w:spacing w:val="-1"/>
                      <w:sz w:val="27"/>
                      <w:szCs w:val="27"/>
                    </w:rPr>
                  </m:ctrlPr>
                </m:fPr>
                <m:num>
                  <m:sSubSup>
                    <m:sSubSupPr>
                      <m:ctrlPr>
                        <w:rPr>
                          <w:rFonts w:ascii="Cambria Math" w:hAnsi="Cambria Math" w:cs="Times New Roman"/>
                          <w:i/>
                          <w:spacing w:val="-1"/>
                          <w:sz w:val="27"/>
                          <w:szCs w:val="27"/>
                        </w:rPr>
                      </m:ctrlPr>
                    </m:sSubSup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lang w:val="en-US"/>
                            </w:rPr>
                            <m:t>V</m:t>
                          </m:r>
                        </m:e>
                      </m:acc>
                    </m:e>
                    <m:sub>
                      <m:r>
                        <w:rPr>
                          <w:rFonts w:ascii="Cambria Math" w:hAnsi="Cambria Math" w:cs="Times New Roman"/>
                          <w:spacing w:val="-1"/>
                          <w:sz w:val="27"/>
                          <w:szCs w:val="27"/>
                        </w:rPr>
                        <m:t>п</m:t>
                      </m:r>
                    </m:sub>
                    <m:sup>
                      <m:r>
                        <w:rPr>
                          <w:rFonts w:ascii="Cambria Math" w:hAnsi="Cambria Math" w:cs="Times New Roman"/>
                          <w:spacing w:val="-1"/>
                          <w:sz w:val="27"/>
                          <w:szCs w:val="27"/>
                        </w:rPr>
                        <m:t>2</m:t>
                      </m:r>
                    </m:sup>
                  </m:sSubSup>
                </m:num>
                <m:den>
                  <m:sSubSup>
                    <m:sSubSupPr>
                      <m:ctrlPr>
                        <w:rPr>
                          <w:rFonts w:ascii="Cambria Math" w:hAnsi="Cambria Math" w:cs="Times New Roman"/>
                          <w:i/>
                          <w:spacing w:val="-1"/>
                          <w:sz w:val="27"/>
                          <w:szCs w:val="27"/>
                        </w:rPr>
                      </m:ctrlPr>
                    </m:sSubSup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lang w:val="en-US"/>
                            </w:rPr>
                            <m:t>V</m:t>
                          </m:r>
                        </m:e>
                      </m:acc>
                    </m:e>
                    <m:sub>
                      <m:r>
                        <w:rPr>
                          <w:rFonts w:ascii="Cambria Math" w:hAnsi="Cambria Math" w:cs="Times New Roman"/>
                          <w:spacing w:val="-1"/>
                          <w:sz w:val="27"/>
                          <w:szCs w:val="27"/>
                        </w:rPr>
                        <m:t>с</m:t>
                      </m:r>
                    </m:sub>
                    <m:sup>
                      <m:r>
                        <w:rPr>
                          <w:rFonts w:ascii="Cambria Math" w:hAnsi="Cambria Math" w:cs="Times New Roman"/>
                          <w:spacing w:val="-1"/>
                          <w:sz w:val="27"/>
                          <w:szCs w:val="27"/>
                        </w:rPr>
                        <m:t>2</m:t>
                      </m:r>
                    </m:sup>
                  </m:sSubSup>
                </m:den>
              </m:f>
              <m:r>
                <w:rPr>
                  <w:rFonts w:ascii="Cambria Math" w:hAnsi="Cambria Math" w:cs="Times New Roman"/>
                  <w:spacing w:val="-1"/>
                  <w:sz w:val="27"/>
                  <w:szCs w:val="27"/>
                </w:rPr>
                <m:t>≤3,2</m:t>
              </m:r>
            </m:oMath>
            <w:r w:rsidR="00420C8D"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(А.5)</w:t>
            </w:r>
          </w:p>
        </w:tc>
      </w:tr>
    </w:tbl>
    <w:p w:rsidR="00547C8A" w:rsidRPr="002A0DAA" w:rsidRDefault="00420C8D">
      <w:pPr>
        <w:spacing w:line="360" w:lineRule="auto"/>
        <w:jc w:val="both"/>
        <w:rPr>
          <w:spacing w:val="-1"/>
          <w:sz w:val="24"/>
        </w:rPr>
      </w:pPr>
      <w:r w:rsidRPr="002A0DAA">
        <w:rPr>
          <w:rFonts w:cs="Times New Roman"/>
          <w:spacing w:val="-1"/>
          <w:sz w:val="24"/>
        </w:rPr>
        <w:t xml:space="preserve">где </w:t>
      </w:r>
      <w:r w:rsidRPr="002A0DAA">
        <w:rPr>
          <w:rFonts w:ascii="Times New Roman" w:hAnsi="Times New Roman" w:cs="Times New Roman"/>
          <w:i/>
          <w:spacing w:val="-1"/>
          <w:sz w:val="27"/>
          <w:szCs w:val="27"/>
          <w:lang w:val="en-US"/>
        </w:rPr>
        <w:t>V</w:t>
      </w:r>
      <w:r w:rsidRPr="002A0DAA">
        <w:rPr>
          <w:rFonts w:ascii="Times New Roman" w:hAnsi="Times New Roman" w:cs="Times New Roman"/>
          <w:i/>
          <w:spacing w:val="-1"/>
          <w:sz w:val="27"/>
          <w:szCs w:val="27"/>
        </w:rPr>
        <w:t>̅</w:t>
      </w:r>
      <w:r w:rsidRPr="002A0DAA">
        <w:rPr>
          <w:rFonts w:ascii="Times New Roman" w:hAnsi="Times New Roman" w:cs="Times New Roman"/>
          <w:spacing w:val="-1"/>
          <w:sz w:val="27"/>
          <w:szCs w:val="27"/>
          <w:vertAlign w:val="subscript"/>
        </w:rPr>
        <w:t>п</w:t>
      </w:r>
      <w:r w:rsidRPr="002A0DAA">
        <w:rPr>
          <w:rFonts w:cs="Times New Roman"/>
          <w:spacing w:val="-1"/>
          <w:sz w:val="24"/>
        </w:rPr>
        <w:t xml:space="preserve"> и </w:t>
      </w:r>
      <w:r w:rsidRPr="002A0DAA">
        <w:rPr>
          <w:rFonts w:ascii="Times New Roman" w:hAnsi="Times New Roman" w:cs="Times New Roman"/>
          <w:i/>
          <w:spacing w:val="-1"/>
          <w:sz w:val="27"/>
          <w:szCs w:val="27"/>
          <w:lang w:val="en-US"/>
        </w:rPr>
        <w:t>V</w:t>
      </w:r>
      <w:r w:rsidRPr="002A0DAA">
        <w:rPr>
          <w:rFonts w:ascii="Times New Roman" w:hAnsi="Times New Roman" w:cs="Times New Roman"/>
          <w:i/>
          <w:spacing w:val="-1"/>
          <w:sz w:val="27"/>
          <w:szCs w:val="27"/>
        </w:rPr>
        <w:t>̅</w:t>
      </w:r>
      <w:r w:rsidRPr="002A0DAA">
        <w:rPr>
          <w:rFonts w:ascii="Times New Roman" w:hAnsi="Times New Roman" w:cs="Times New Roman"/>
          <w:spacing w:val="-1"/>
          <w:sz w:val="27"/>
          <w:szCs w:val="27"/>
          <w:vertAlign w:val="subscript"/>
          <w:lang w:val="en-US"/>
        </w:rPr>
        <w:t>c</w:t>
      </w:r>
      <w:r w:rsidRPr="002A0DAA">
        <w:rPr>
          <w:rFonts w:cs="Times New Roman"/>
          <w:spacing w:val="-1"/>
          <w:sz w:val="24"/>
        </w:rPr>
        <w:t xml:space="preserve"> </w:t>
      </w:r>
      <w:r w:rsidRPr="002A0DAA">
        <w:rPr>
          <w:spacing w:val="-1"/>
          <w:sz w:val="24"/>
        </w:rPr>
        <w:t>― средние коэффициенты вариации показателя удобоукладываемости бетонной смеси, полученные при испытании на проверяемом и стандартизованном приборах, вычисленные по формуле (А.1).</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 xml:space="preserve">А.3 Чувствительность прибора </w:t>
      </w:r>
      <w:r w:rsidRPr="002A0DAA">
        <w:rPr>
          <w:rFonts w:cs="Times New Roman"/>
          <w:spacing w:val="-1"/>
          <w:sz w:val="24"/>
          <w:lang w:val="en-US"/>
        </w:rPr>
        <w:t>X</w:t>
      </w:r>
      <w:r w:rsidRPr="002A0DAA">
        <w:rPr>
          <w:rFonts w:cs="Times New Roman"/>
          <w:spacing w:val="-1"/>
          <w:sz w:val="24"/>
          <w:vertAlign w:val="subscript"/>
        </w:rPr>
        <w:t>п(с)</w:t>
      </w:r>
      <w:r w:rsidRPr="002A0DAA">
        <w:rPr>
          <w:rFonts w:cs="Times New Roman"/>
          <w:spacing w:val="-1"/>
          <w:sz w:val="24"/>
        </w:rPr>
        <w:t xml:space="preserve"> характеризуют оценкой относительного изменения удобоукладываемости бетонной смеси при изменении ее водосодержания и вычисляют по формуле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32"/>
      </w:tblGrid>
      <w:tr w:rsidR="00547C8A" w:rsidRPr="002A0DAA">
        <w:trPr>
          <w:trHeight w:val="736"/>
        </w:trPr>
        <w:tc>
          <w:tcPr>
            <w:tcW w:w="8926" w:type="dxa"/>
            <w:vAlign w:val="center"/>
          </w:tcPr>
          <w:p w:rsidR="00547C8A" w:rsidRPr="002A0DAA" w:rsidRDefault="00887A71">
            <w:pPr>
              <w:jc w:val="center"/>
              <w:rPr>
                <w:rFonts w:cs="Times New Roman"/>
                <w:spacing w:val="-1"/>
                <w:sz w:val="24"/>
              </w:rPr>
            </w:pPr>
            <m:oMath>
              <m:sSub>
                <m:sSubPr>
                  <m:ctrlPr>
                    <w:rPr>
                      <w:rFonts w:ascii="Cambria Math" w:hAnsi="Cambria Math" w:cs="Times New Roman"/>
                      <w:i/>
                      <w:spacing w:val="-1"/>
                      <w:sz w:val="27"/>
                      <w:szCs w:val="27"/>
                      <w:lang w:val="en-US"/>
                    </w:rPr>
                  </m:ctrlPr>
                </m:sSubPr>
                <m:e>
                  <m:r>
                    <w:rPr>
                      <w:rFonts w:ascii="Cambria Math" w:hAnsi="Cambria Math" w:cs="Times New Roman"/>
                      <w:spacing w:val="-1"/>
                      <w:sz w:val="27"/>
                      <w:szCs w:val="27"/>
                      <w:lang w:val="en-US"/>
                    </w:rPr>
                    <m:t>X</m:t>
                  </m:r>
                </m:e>
                <m:sub>
                  <m:r>
                    <w:rPr>
                      <w:rFonts w:ascii="Cambria Math" w:hAnsi="Cambria Math" w:cs="Times New Roman"/>
                      <w:spacing w:val="-1"/>
                      <w:sz w:val="27"/>
                      <w:szCs w:val="27"/>
                    </w:rPr>
                    <m:t>п(с)</m:t>
                  </m:r>
                </m:sub>
              </m:sSub>
              <m:r>
                <w:rPr>
                  <w:rFonts w:ascii="Cambria Math" w:hAnsi="Cambria Math" w:cs="Times New Roman"/>
                  <w:spacing w:val="-1"/>
                  <w:sz w:val="27"/>
                  <w:szCs w:val="27"/>
                </w:rPr>
                <m:t>=</m:t>
              </m:r>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2</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1</m:t>
                      </m:r>
                    </m:sub>
                  </m:sSub>
                </m:num>
                <m:den>
                  <m:r>
                    <w:rPr>
                      <w:rFonts w:ascii="Cambria Math" w:hAnsi="Cambria Math" w:cs="Times New Roman"/>
                      <w:spacing w:val="-1"/>
                      <w:sz w:val="27"/>
                      <w:szCs w:val="27"/>
                    </w:rPr>
                    <m:t>0,5∙</m:t>
                  </m:r>
                  <m:d>
                    <m:dPr>
                      <m:ctrlPr>
                        <w:rPr>
                          <w:rFonts w:ascii="Cambria Math" w:hAnsi="Cambria Math" w:cs="Times New Roman"/>
                          <w:i/>
                          <w:spacing w:val="-1"/>
                          <w:sz w:val="27"/>
                          <w:szCs w:val="27"/>
                        </w:rPr>
                      </m:ctrlPr>
                    </m:dPr>
                    <m:e>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1</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2</m:t>
                          </m:r>
                        </m:sub>
                      </m:sSub>
                    </m:e>
                  </m:d>
                  <m:r>
                    <w:rPr>
                      <w:rFonts w:ascii="Cambria Math" w:hAnsi="Cambria Math" w:cs="Times New Roman"/>
                      <w:spacing w:val="-1"/>
                      <w:sz w:val="27"/>
                      <w:szCs w:val="27"/>
                    </w:rPr>
                    <m:t>∙</m:t>
                  </m:r>
                  <m:d>
                    <m:dPr>
                      <m:ctrlPr>
                        <w:rPr>
                          <w:rFonts w:ascii="Cambria Math" w:hAnsi="Cambria Math" w:cs="Times New Roman"/>
                          <w:i/>
                          <w:spacing w:val="-1"/>
                          <w:sz w:val="27"/>
                          <w:szCs w:val="27"/>
                        </w:rPr>
                      </m:ctrlPr>
                    </m:dPr>
                    <m:e>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B</m:t>
                          </m:r>
                        </m:e>
                        <m:sub>
                          <m:r>
                            <w:rPr>
                              <w:rFonts w:ascii="Cambria Math" w:hAnsi="Cambria Math" w:cs="Times New Roman"/>
                              <w:spacing w:val="-1"/>
                              <w:sz w:val="27"/>
                              <w:szCs w:val="27"/>
                            </w:rPr>
                            <m:t>1</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r>
                            <w:rPr>
                              <w:rFonts w:ascii="Cambria Math" w:hAnsi="Cambria Math" w:cs="Times New Roman"/>
                              <w:spacing w:val="-1"/>
                              <w:sz w:val="27"/>
                              <w:szCs w:val="27"/>
                            </w:rPr>
                            <m:t>B</m:t>
                          </m:r>
                        </m:e>
                        <m:sub>
                          <m:r>
                            <w:rPr>
                              <w:rFonts w:ascii="Cambria Math" w:hAnsi="Cambria Math" w:cs="Times New Roman"/>
                              <w:spacing w:val="-1"/>
                              <w:sz w:val="27"/>
                              <w:szCs w:val="27"/>
                            </w:rPr>
                            <m:t>2</m:t>
                          </m:r>
                        </m:sub>
                      </m:sSub>
                    </m:e>
                  </m:d>
                </m:den>
              </m:f>
            </m:oMath>
            <w:r w:rsidR="00420C8D"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(А.6)</w:t>
            </w:r>
          </w:p>
        </w:tc>
      </w:tr>
    </w:tbl>
    <w:p w:rsidR="00547C8A" w:rsidRPr="002A0DAA" w:rsidRDefault="00420C8D">
      <w:pPr>
        <w:spacing w:line="360" w:lineRule="auto"/>
        <w:ind w:left="1871" w:hanging="1871"/>
        <w:jc w:val="both"/>
        <w:rPr>
          <w:rFonts w:cs="Times New Roman"/>
          <w:spacing w:val="-1"/>
          <w:sz w:val="24"/>
        </w:rPr>
      </w:pPr>
      <w:r w:rsidRPr="002A0DAA">
        <w:rPr>
          <w:rFonts w:cs="Times New Roman"/>
          <w:spacing w:val="-1"/>
          <w:sz w:val="24"/>
        </w:rPr>
        <w:t xml:space="preserve">где </w:t>
      </w:r>
      <w:r w:rsidRPr="002A0DAA">
        <w:rPr>
          <w:rFonts w:ascii="Times New Roman" w:hAnsi="Times New Roman" w:cs="Times New Roman"/>
          <w:i/>
          <w:spacing w:val="-1"/>
          <w:sz w:val="27"/>
          <w:szCs w:val="27"/>
          <w:lang w:val="en-US"/>
        </w:rPr>
        <w:t>Y</w:t>
      </w:r>
      <w:r w:rsidRPr="002A0DAA">
        <w:rPr>
          <w:rFonts w:ascii="Times New Roman" w:hAnsi="Times New Roman" w:cs="Times New Roman"/>
          <w:i/>
          <w:spacing w:val="-1"/>
          <w:sz w:val="27"/>
          <w:szCs w:val="27"/>
        </w:rPr>
        <w:t>̅</w:t>
      </w:r>
      <w:r w:rsidRPr="002A0DAA">
        <w:rPr>
          <w:rFonts w:ascii="Times New Roman" w:hAnsi="Times New Roman" w:cs="Times New Roman"/>
          <w:spacing w:val="-1"/>
          <w:sz w:val="27"/>
          <w:szCs w:val="27"/>
          <w:vertAlign w:val="subscript"/>
        </w:rPr>
        <w:t>1</w:t>
      </w:r>
      <w:r w:rsidRPr="002A0DAA">
        <w:rPr>
          <w:rFonts w:cs="Times New Roman"/>
          <w:spacing w:val="-1"/>
          <w:sz w:val="24"/>
        </w:rPr>
        <w:t xml:space="preserve">, </w:t>
      </w:r>
      <w:r w:rsidRPr="002A0DAA">
        <w:rPr>
          <w:rFonts w:ascii="Times New Roman" w:hAnsi="Times New Roman" w:cs="Times New Roman"/>
          <w:i/>
          <w:spacing w:val="-1"/>
          <w:sz w:val="27"/>
          <w:szCs w:val="27"/>
          <w:lang w:val="en-US"/>
        </w:rPr>
        <w:t>Y</w:t>
      </w:r>
      <w:r w:rsidRPr="002A0DAA">
        <w:rPr>
          <w:rFonts w:ascii="Times New Roman" w:hAnsi="Times New Roman" w:cs="Times New Roman"/>
          <w:i/>
          <w:spacing w:val="-1"/>
          <w:sz w:val="27"/>
          <w:szCs w:val="27"/>
        </w:rPr>
        <w:t>̅</w:t>
      </w:r>
      <w:r w:rsidRPr="002A0DAA">
        <w:rPr>
          <w:rFonts w:ascii="Times New Roman" w:hAnsi="Times New Roman" w:cs="Times New Roman"/>
          <w:spacing w:val="-1"/>
          <w:sz w:val="27"/>
          <w:szCs w:val="27"/>
          <w:vertAlign w:val="subscript"/>
        </w:rPr>
        <w:t>2</w:t>
      </w:r>
      <w:r w:rsidRPr="002A0DAA">
        <w:rPr>
          <w:rFonts w:cs="Times New Roman"/>
          <w:spacing w:val="-1"/>
          <w:sz w:val="24"/>
        </w:rPr>
        <w:t xml:space="preserve"> ― средние показатели удобоукладываемости бетонной смеси двух испытанных составов по А.1, вычисленные по формуле (А.4);</w:t>
      </w:r>
    </w:p>
    <w:p w:rsidR="00547C8A" w:rsidRPr="002A0DAA" w:rsidRDefault="00420C8D">
      <w:pPr>
        <w:spacing w:line="360" w:lineRule="auto"/>
        <w:ind w:left="1503" w:hanging="709"/>
        <w:jc w:val="both"/>
        <w:rPr>
          <w:rFonts w:cs="Times New Roman"/>
          <w:spacing w:val="-1"/>
          <w:sz w:val="24"/>
        </w:rPr>
      </w:pPr>
      <w:r w:rsidRPr="002A0DAA">
        <w:rPr>
          <w:rFonts w:ascii="Times New Roman" w:hAnsi="Times New Roman" w:cs="Times New Roman"/>
          <w:i/>
          <w:spacing w:val="-1"/>
          <w:sz w:val="27"/>
          <w:szCs w:val="27"/>
          <w:lang w:val="en-US"/>
        </w:rPr>
        <w:t>B</w:t>
      </w:r>
      <w:r w:rsidRPr="002A0DAA">
        <w:rPr>
          <w:rFonts w:ascii="Times New Roman" w:hAnsi="Times New Roman" w:cs="Times New Roman"/>
          <w:spacing w:val="-1"/>
          <w:sz w:val="27"/>
          <w:szCs w:val="27"/>
          <w:vertAlign w:val="subscript"/>
        </w:rPr>
        <w:t>1</w:t>
      </w:r>
      <w:r w:rsidRPr="002A0DAA">
        <w:rPr>
          <w:rFonts w:cs="Times New Roman"/>
          <w:spacing w:val="-1"/>
          <w:sz w:val="24"/>
        </w:rPr>
        <w:t xml:space="preserve">, </w:t>
      </w:r>
      <w:r w:rsidRPr="002A0DAA">
        <w:rPr>
          <w:rFonts w:ascii="Times New Roman" w:hAnsi="Times New Roman" w:cs="Times New Roman"/>
          <w:i/>
          <w:spacing w:val="-1"/>
          <w:sz w:val="27"/>
          <w:szCs w:val="27"/>
          <w:lang w:val="en-US"/>
        </w:rPr>
        <w:t>B</w:t>
      </w:r>
      <w:r w:rsidRPr="002A0DAA">
        <w:rPr>
          <w:rFonts w:ascii="Times New Roman" w:hAnsi="Times New Roman" w:cs="Times New Roman"/>
          <w:spacing w:val="-1"/>
          <w:sz w:val="27"/>
          <w:szCs w:val="27"/>
          <w:vertAlign w:val="subscript"/>
        </w:rPr>
        <w:t>2</w:t>
      </w:r>
      <w:r w:rsidRPr="002A0DAA">
        <w:rPr>
          <w:rFonts w:cs="Times New Roman"/>
          <w:spacing w:val="-1"/>
          <w:sz w:val="24"/>
        </w:rPr>
        <w:t xml:space="preserve"> ― водосодержание бетонной смеси двух различных составов по А.1, л/м</w:t>
      </w:r>
      <w:r w:rsidRPr="002A0DAA">
        <w:rPr>
          <w:rFonts w:cs="Times New Roman"/>
          <w:spacing w:val="-1"/>
          <w:sz w:val="24"/>
          <w:vertAlign w:val="superscript"/>
        </w:rPr>
        <w:t>3</w:t>
      </w:r>
      <w:r w:rsidRPr="002A0DAA">
        <w:rPr>
          <w:rFonts w:cs="Times New Roman"/>
          <w:spacing w:val="-1"/>
          <w:sz w:val="24"/>
        </w:rPr>
        <w:t>.</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Чувствительность проверяемого прибора признают удовлетворительной, если соблюдается соотношение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32"/>
      </w:tblGrid>
      <w:tr w:rsidR="00547C8A" w:rsidRPr="002A0DAA">
        <w:trPr>
          <w:trHeight w:val="736"/>
        </w:trPr>
        <w:tc>
          <w:tcPr>
            <w:tcW w:w="8926" w:type="dxa"/>
            <w:vAlign w:val="center"/>
          </w:tcPr>
          <w:p w:rsidR="00547C8A" w:rsidRPr="002A0DAA" w:rsidRDefault="00887A71">
            <w:pPr>
              <w:jc w:val="center"/>
              <w:rPr>
                <w:rFonts w:cs="Times New Roman"/>
                <w:spacing w:val="-1"/>
                <w:sz w:val="24"/>
              </w:rPr>
            </w:pPr>
            <m:oMath>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X</m:t>
                      </m:r>
                    </m:e>
                    <m:sub>
                      <m:r>
                        <w:rPr>
                          <w:rFonts w:ascii="Cambria Math" w:hAnsi="Cambria Math" w:cs="Times New Roman"/>
                          <w:spacing w:val="-1"/>
                          <w:sz w:val="27"/>
                          <w:szCs w:val="27"/>
                        </w:rPr>
                        <m:t>п</m:t>
                      </m:r>
                    </m:sub>
                  </m:sSub>
                </m:num>
                <m:den>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X</m:t>
                      </m:r>
                    </m:e>
                    <m:sub>
                      <m:r>
                        <w:rPr>
                          <w:rFonts w:ascii="Cambria Math" w:hAnsi="Cambria Math" w:cs="Times New Roman"/>
                          <w:spacing w:val="-1"/>
                          <w:sz w:val="27"/>
                          <w:szCs w:val="27"/>
                        </w:rPr>
                        <m:t>с</m:t>
                      </m:r>
                    </m:sub>
                  </m:sSub>
                </m:den>
              </m:f>
              <m:r>
                <w:rPr>
                  <w:rFonts w:ascii="Cambria Math" w:hAnsi="Cambria Math" w:cs="Times New Roman"/>
                  <w:spacing w:val="-1"/>
                  <w:sz w:val="27"/>
                  <w:szCs w:val="27"/>
                </w:rPr>
                <m:t>≥0,8</m:t>
              </m:r>
            </m:oMath>
            <w:r w:rsidR="00420C8D"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(А.7)</w:t>
            </w:r>
          </w:p>
        </w:tc>
      </w:tr>
    </w:tbl>
    <w:p w:rsidR="00547C8A" w:rsidRPr="002A0DAA" w:rsidRDefault="00420C8D">
      <w:pPr>
        <w:spacing w:line="360" w:lineRule="auto"/>
        <w:ind w:left="1928" w:hanging="1928"/>
        <w:jc w:val="both"/>
        <w:rPr>
          <w:rFonts w:cs="Times New Roman"/>
          <w:spacing w:val="-1"/>
          <w:sz w:val="24"/>
        </w:rPr>
      </w:pPr>
      <w:r w:rsidRPr="002A0DAA">
        <w:rPr>
          <w:rFonts w:cs="Times New Roman"/>
          <w:spacing w:val="-1"/>
          <w:sz w:val="24"/>
        </w:rPr>
        <w:t xml:space="preserve">где </w:t>
      </w:r>
      <w:r w:rsidRPr="002A0DAA">
        <w:rPr>
          <w:rFonts w:ascii="Times New Roman" w:hAnsi="Times New Roman" w:cs="Times New Roman"/>
          <w:i/>
          <w:spacing w:val="-1"/>
          <w:sz w:val="27"/>
          <w:szCs w:val="27"/>
          <w:lang w:val="en-US"/>
        </w:rPr>
        <w:t>X</w:t>
      </w:r>
      <w:r w:rsidRPr="002A0DAA">
        <w:rPr>
          <w:rFonts w:ascii="Times New Roman" w:hAnsi="Times New Roman" w:cs="Times New Roman"/>
          <w:spacing w:val="-1"/>
          <w:sz w:val="27"/>
          <w:szCs w:val="27"/>
          <w:vertAlign w:val="subscript"/>
        </w:rPr>
        <w:t>п</w:t>
      </w:r>
      <w:r w:rsidRPr="002A0DAA">
        <w:rPr>
          <w:rFonts w:cs="Times New Roman"/>
          <w:spacing w:val="-1"/>
          <w:sz w:val="24"/>
        </w:rPr>
        <w:t xml:space="preserve">, </w:t>
      </w:r>
      <w:r w:rsidRPr="002A0DAA">
        <w:rPr>
          <w:rFonts w:ascii="Times New Roman" w:hAnsi="Times New Roman" w:cs="Times New Roman"/>
          <w:i/>
          <w:spacing w:val="-1"/>
          <w:sz w:val="27"/>
          <w:szCs w:val="27"/>
          <w:lang w:val="en-US"/>
        </w:rPr>
        <w:t>X</w:t>
      </w:r>
      <w:r w:rsidRPr="002A0DAA">
        <w:rPr>
          <w:rFonts w:ascii="Times New Roman" w:hAnsi="Times New Roman" w:cs="Times New Roman"/>
          <w:spacing w:val="-1"/>
          <w:sz w:val="27"/>
          <w:szCs w:val="27"/>
          <w:vertAlign w:val="subscript"/>
        </w:rPr>
        <w:t>с</w:t>
      </w:r>
      <w:r w:rsidRPr="002A0DAA">
        <w:rPr>
          <w:rFonts w:cs="Times New Roman"/>
          <w:spacing w:val="-1"/>
          <w:sz w:val="24"/>
        </w:rPr>
        <w:t xml:space="preserve"> ― чувствительность проверяемого и стандартизованного приборов соответственно, вычисленная по формуле (А.6).</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 xml:space="preserve">А.4 Проверяемый прибор, удовлетворяющий требованиям А.2 и А.3, градуируют путем установления зависимости между показателями удобоукладываемости по проверяемому </w:t>
      </w:r>
      <w:r w:rsidRPr="002A0DAA">
        <w:rPr>
          <w:rFonts w:ascii="Times New Roman" w:hAnsi="Times New Roman" w:cs="Times New Roman"/>
          <w:i/>
          <w:spacing w:val="-1"/>
          <w:sz w:val="27"/>
          <w:szCs w:val="27"/>
          <w:lang w:val="en-US"/>
        </w:rPr>
        <w:t>Y</w:t>
      </w:r>
      <w:r w:rsidRPr="002A0DAA">
        <w:rPr>
          <w:rFonts w:ascii="Times New Roman" w:hAnsi="Times New Roman" w:cs="Times New Roman"/>
          <w:spacing w:val="-1"/>
          <w:sz w:val="27"/>
          <w:szCs w:val="27"/>
          <w:vertAlign w:val="subscript"/>
        </w:rPr>
        <w:t>п</w:t>
      </w:r>
      <w:r w:rsidRPr="002A0DAA">
        <w:rPr>
          <w:rFonts w:cs="Times New Roman"/>
          <w:spacing w:val="-1"/>
          <w:sz w:val="24"/>
        </w:rPr>
        <w:t xml:space="preserve"> и стандартизованному </w:t>
      </w:r>
      <w:r w:rsidRPr="002A0DAA">
        <w:rPr>
          <w:rFonts w:ascii="Times New Roman" w:hAnsi="Times New Roman" w:cs="Times New Roman"/>
          <w:i/>
          <w:spacing w:val="-1"/>
          <w:sz w:val="27"/>
          <w:szCs w:val="27"/>
          <w:lang w:val="en-US"/>
        </w:rPr>
        <w:t>Y</w:t>
      </w:r>
      <w:r w:rsidRPr="002A0DAA">
        <w:rPr>
          <w:rFonts w:ascii="Times New Roman" w:hAnsi="Times New Roman" w:cs="Times New Roman"/>
          <w:spacing w:val="-1"/>
          <w:sz w:val="27"/>
          <w:szCs w:val="27"/>
          <w:vertAlign w:val="subscript"/>
        </w:rPr>
        <w:t>с</w:t>
      </w:r>
      <w:r w:rsidRPr="002A0DAA">
        <w:rPr>
          <w:rFonts w:cs="Times New Roman"/>
          <w:spacing w:val="-1"/>
          <w:sz w:val="24"/>
        </w:rPr>
        <w:t xml:space="preserve"> приборам</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732"/>
      </w:tblGrid>
      <w:tr w:rsidR="00547C8A" w:rsidRPr="002A0DAA">
        <w:trPr>
          <w:trHeight w:val="736"/>
        </w:trPr>
        <w:tc>
          <w:tcPr>
            <w:tcW w:w="8926" w:type="dxa"/>
            <w:vAlign w:val="center"/>
          </w:tcPr>
          <w:p w:rsidR="00547C8A" w:rsidRPr="002A0DAA" w:rsidRDefault="00887A71">
            <w:pPr>
              <w:jc w:val="center"/>
              <w:rPr>
                <w:rFonts w:cs="Times New Roman"/>
                <w:i/>
                <w:spacing w:val="-1"/>
                <w:sz w:val="24"/>
              </w:rPr>
            </w:pPr>
            <m:oMath>
              <m:sSub>
                <m:sSubPr>
                  <m:ctrlPr>
                    <w:rPr>
                      <w:rFonts w:ascii="Cambria Math" w:hAnsi="Cambria Math" w:cs="Times New Roman"/>
                      <w:i/>
                      <w:spacing w:val="-1"/>
                      <w:sz w:val="24"/>
                    </w:rPr>
                  </m:ctrlPr>
                </m:sSubPr>
                <m:e>
                  <m:r>
                    <w:rPr>
                      <w:rFonts w:ascii="Cambria Math" w:hAnsi="Cambria Math" w:cs="Times New Roman"/>
                      <w:spacing w:val="-1"/>
                      <w:sz w:val="24"/>
                      <w:lang w:val="en-US"/>
                    </w:rPr>
                    <m:t>Y</m:t>
                  </m:r>
                </m:e>
                <m:sub>
                  <m:r>
                    <w:rPr>
                      <w:rFonts w:ascii="Cambria Math" w:hAnsi="Cambria Math" w:cs="Times New Roman"/>
                      <w:spacing w:val="-1"/>
                      <w:sz w:val="24"/>
                    </w:rPr>
                    <m:t>с</m:t>
                  </m:r>
                </m:sub>
              </m:sSub>
              <m:r>
                <w:rPr>
                  <w:rFonts w:ascii="Cambria Math" w:hAnsi="Cambria Math" w:cs="Times New Roman"/>
                  <w:spacing w:val="-1"/>
                  <w:sz w:val="24"/>
                </w:rPr>
                <m:t>=</m:t>
              </m:r>
              <m:r>
                <w:rPr>
                  <w:rFonts w:ascii="Cambria Math" w:hAnsi="Cambria Math" w:cs="Times New Roman"/>
                  <w:spacing w:val="-1"/>
                  <w:sz w:val="24"/>
                  <w:lang w:val="en-US"/>
                </w:rPr>
                <m:t>a</m:t>
              </m:r>
              <m:r>
                <w:rPr>
                  <w:rFonts w:ascii="Cambria Math" w:hAnsi="Cambria Math" w:cs="Times New Roman"/>
                  <w:spacing w:val="-1"/>
                  <w:sz w:val="24"/>
                  <w:lang w:val="en-US"/>
                </w:rPr>
                <m:t>+</m:t>
              </m:r>
              <m:r>
                <w:rPr>
                  <w:rFonts w:ascii="Cambria Math" w:hAnsi="Cambria Math" w:cs="Times New Roman"/>
                  <w:spacing w:val="-1"/>
                  <w:sz w:val="24"/>
                  <w:lang w:val="en-US"/>
                </w:rPr>
                <m:t>b</m:t>
              </m:r>
              <m:r>
                <w:rPr>
                  <w:rFonts w:ascii="Cambria Math" w:hAnsi="Cambria Math" w:cs="Times New Roman"/>
                  <w:spacing w:val="-1"/>
                  <w:sz w:val="24"/>
                  <w:lang w:val="en-US"/>
                </w:rPr>
                <m:t>∙</m:t>
              </m:r>
              <m:sSub>
                <m:sSubPr>
                  <m:ctrlPr>
                    <w:rPr>
                      <w:rFonts w:ascii="Cambria Math" w:hAnsi="Cambria Math" w:cs="Times New Roman"/>
                      <w:i/>
                      <w:spacing w:val="-1"/>
                      <w:sz w:val="24"/>
                      <w:lang w:val="en-US"/>
                    </w:rPr>
                  </m:ctrlPr>
                </m:sSubPr>
                <m:e>
                  <m:r>
                    <w:rPr>
                      <w:rFonts w:ascii="Cambria Math" w:hAnsi="Cambria Math" w:cs="Times New Roman"/>
                      <w:spacing w:val="-1"/>
                      <w:sz w:val="24"/>
                      <w:lang w:val="en-US"/>
                    </w:rPr>
                    <m:t>Y</m:t>
                  </m:r>
                </m:e>
                <m:sub>
                  <m:r>
                    <w:rPr>
                      <w:rFonts w:ascii="Cambria Math" w:hAnsi="Cambria Math" w:cs="Times New Roman"/>
                      <w:spacing w:val="-1"/>
                      <w:sz w:val="24"/>
                    </w:rPr>
                    <m:t>п</m:t>
                  </m:r>
                </m:sub>
              </m:sSub>
            </m:oMath>
            <w:r w:rsidR="00420C8D" w:rsidRPr="002A0DAA">
              <w:rPr>
                <w:rFonts w:cs="Times New Roman"/>
                <w:i/>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(А.8)</w:t>
            </w:r>
          </w:p>
        </w:tc>
      </w:tr>
    </w:tbl>
    <w:p w:rsidR="00547C8A" w:rsidRPr="002A0DAA" w:rsidRDefault="00420C8D">
      <w:pPr>
        <w:spacing w:line="360" w:lineRule="auto"/>
        <w:ind w:firstLine="709"/>
        <w:jc w:val="both"/>
        <w:rPr>
          <w:rFonts w:cs="Times New Roman"/>
          <w:spacing w:val="-1"/>
          <w:sz w:val="24"/>
        </w:rPr>
      </w:pPr>
      <w:r w:rsidRPr="002A0DAA">
        <w:rPr>
          <w:rFonts w:cs="Times New Roman"/>
          <w:spacing w:val="-1"/>
          <w:sz w:val="24"/>
        </w:rPr>
        <w:lastRenderedPageBreak/>
        <w:t xml:space="preserve">Коэффициенты </w:t>
      </w:r>
      <w:r w:rsidRPr="002A0DAA">
        <w:rPr>
          <w:rFonts w:ascii="Times New Roman" w:hAnsi="Times New Roman" w:cs="Times New Roman"/>
          <w:i/>
          <w:spacing w:val="-1"/>
          <w:sz w:val="27"/>
          <w:szCs w:val="27"/>
          <w:lang w:val="en-US"/>
        </w:rPr>
        <w:t>a</w:t>
      </w:r>
      <w:r w:rsidRPr="002A0DAA">
        <w:rPr>
          <w:rFonts w:cs="Times New Roman"/>
          <w:spacing w:val="-1"/>
          <w:sz w:val="24"/>
        </w:rPr>
        <w:t xml:space="preserve"> и </w:t>
      </w:r>
      <w:r w:rsidRPr="002A0DAA">
        <w:rPr>
          <w:rFonts w:ascii="Times New Roman" w:hAnsi="Times New Roman" w:cs="Times New Roman"/>
          <w:i/>
          <w:spacing w:val="-1"/>
          <w:sz w:val="27"/>
          <w:szCs w:val="27"/>
          <w:lang w:val="en-US"/>
        </w:rPr>
        <w:t>b</w:t>
      </w:r>
      <w:r w:rsidRPr="002A0DAA">
        <w:rPr>
          <w:rFonts w:cs="Times New Roman"/>
          <w:spacing w:val="-1"/>
          <w:sz w:val="24"/>
        </w:rPr>
        <w:t xml:space="preserve"> вычисляют по формулам</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864"/>
      </w:tblGrid>
      <w:tr w:rsidR="00547C8A" w:rsidRPr="002A0DAA">
        <w:trPr>
          <w:trHeight w:val="736"/>
        </w:trPr>
        <w:tc>
          <w:tcPr>
            <w:tcW w:w="8926" w:type="dxa"/>
            <w:vAlign w:val="center"/>
          </w:tcPr>
          <w:p w:rsidR="00547C8A" w:rsidRPr="002A0DAA" w:rsidRDefault="00420C8D">
            <w:pPr>
              <w:jc w:val="center"/>
              <w:rPr>
                <w:rFonts w:cs="Times New Roman"/>
                <w:i/>
                <w:spacing w:val="-1"/>
                <w:sz w:val="24"/>
                <w:lang w:val="en-US"/>
              </w:rPr>
            </w:pPr>
            <m:oMath>
              <m:r>
                <w:rPr>
                  <w:rFonts w:ascii="Cambria Math" w:hAnsi="Cambria Math" w:cs="Times New Roman"/>
                  <w:spacing w:val="-1"/>
                  <w:sz w:val="27"/>
                  <w:szCs w:val="27"/>
                  <w:lang w:val="en-US"/>
                </w:rPr>
                <m:t>a</m:t>
              </m:r>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с1</m:t>
                  </m:r>
                </m:sub>
              </m:sSub>
              <m:r>
                <w:rPr>
                  <w:rFonts w:ascii="Cambria Math" w:hAnsi="Cambria Math" w:cs="Times New Roman"/>
                  <w:spacing w:val="-1"/>
                  <w:sz w:val="27"/>
                  <w:szCs w:val="27"/>
                </w:rPr>
                <m:t>-</m:t>
              </m:r>
              <m:r>
                <w:rPr>
                  <w:rFonts w:ascii="Cambria Math" w:hAnsi="Cambria Math" w:cs="Times New Roman"/>
                  <w:spacing w:val="-1"/>
                  <w:sz w:val="27"/>
                  <w:szCs w:val="27"/>
                  <w:lang w:val="en-US"/>
                </w:rPr>
                <m:t>b∙</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п1</m:t>
                  </m:r>
                </m:sub>
              </m:sSub>
            </m:oMath>
            <w:r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(А.9)</w:t>
            </w:r>
          </w:p>
        </w:tc>
      </w:tr>
      <w:tr w:rsidR="00547C8A" w:rsidRPr="002A0DAA">
        <w:trPr>
          <w:trHeight w:val="736"/>
        </w:trPr>
        <w:tc>
          <w:tcPr>
            <w:tcW w:w="8926" w:type="dxa"/>
          </w:tcPr>
          <w:p w:rsidR="00547C8A" w:rsidRPr="002A0DAA" w:rsidRDefault="00420C8D">
            <w:pPr>
              <w:jc w:val="center"/>
              <w:rPr>
                <w:rFonts w:cs="Times New Roman"/>
                <w:i/>
                <w:spacing w:val="-1"/>
                <w:sz w:val="24"/>
              </w:rPr>
            </w:pPr>
            <m:oMath>
              <m:r>
                <w:rPr>
                  <w:rFonts w:ascii="Cambria Math" w:hAnsi="Cambria Math" w:cs="Times New Roman"/>
                  <w:spacing w:val="-1"/>
                  <w:sz w:val="27"/>
                  <w:szCs w:val="27"/>
                  <w:lang w:val="en-US"/>
                </w:rPr>
                <m:t>b</m:t>
              </m:r>
              <m:r>
                <w:rPr>
                  <w:rFonts w:ascii="Cambria Math" w:hAnsi="Cambria Math" w:cs="Times New Roman"/>
                  <w:spacing w:val="-1"/>
                  <w:sz w:val="27"/>
                  <w:szCs w:val="27"/>
                </w:rPr>
                <m:t>=</m:t>
              </m:r>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с1</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с2</m:t>
                      </m:r>
                    </m:sub>
                  </m:sSub>
                </m:num>
                <m:den>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п1</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п2</m:t>
                      </m:r>
                    </m:sub>
                  </m:sSub>
                </m:den>
              </m:f>
            </m:oMath>
            <w:r w:rsidRPr="002A0DAA">
              <w:rPr>
                <w:rFonts w:cs="Times New Roman"/>
                <w:spacing w:val="-1"/>
                <w:sz w:val="24"/>
              </w:rPr>
              <w:t>,</w:t>
            </w:r>
          </w:p>
        </w:tc>
        <w:tc>
          <w:tcPr>
            <w:tcW w:w="704" w:type="dxa"/>
            <w:vAlign w:val="center"/>
          </w:tcPr>
          <w:p w:rsidR="00547C8A" w:rsidRPr="002A0DAA" w:rsidRDefault="00420C8D">
            <w:pPr>
              <w:jc w:val="center"/>
              <w:rPr>
                <w:rFonts w:cs="Times New Roman"/>
                <w:spacing w:val="-1"/>
                <w:sz w:val="24"/>
              </w:rPr>
            </w:pPr>
            <w:r w:rsidRPr="002A0DAA">
              <w:rPr>
                <w:rFonts w:cs="Times New Roman"/>
                <w:spacing w:val="-1"/>
                <w:sz w:val="24"/>
              </w:rPr>
              <w:t>(А.10)</w:t>
            </w:r>
          </w:p>
        </w:tc>
      </w:tr>
    </w:tbl>
    <w:p w:rsidR="00547C8A" w:rsidRPr="002A0DAA" w:rsidRDefault="00420C8D">
      <w:pPr>
        <w:widowControl/>
        <w:spacing w:line="360" w:lineRule="auto"/>
        <w:ind w:left="2835" w:hanging="2835"/>
        <w:jc w:val="both"/>
        <w:rPr>
          <w:rFonts w:cs="Times New Roman"/>
          <w:spacing w:val="-1"/>
          <w:sz w:val="24"/>
        </w:rPr>
      </w:pPr>
      <w:r w:rsidRPr="002A0DAA">
        <w:rPr>
          <w:rFonts w:cs="Times New Roman"/>
          <w:spacing w:val="-1"/>
          <w:sz w:val="24"/>
        </w:rPr>
        <w:t xml:space="preserve">где </w:t>
      </w:r>
      <w:r w:rsidRPr="002A0DAA">
        <w:rPr>
          <w:rFonts w:ascii="Times New Roman" w:hAnsi="Times New Roman" w:cs="Times New Roman"/>
          <w:i/>
          <w:spacing w:val="-1"/>
          <w:sz w:val="27"/>
          <w:szCs w:val="27"/>
          <w:lang w:val="en-US"/>
        </w:rPr>
        <w:t>Y</w:t>
      </w:r>
      <w:r w:rsidRPr="002A0DAA">
        <w:rPr>
          <w:rFonts w:ascii="Times New Roman" w:hAnsi="Times New Roman" w:cs="Times New Roman"/>
          <w:i/>
          <w:spacing w:val="-1"/>
          <w:sz w:val="27"/>
          <w:szCs w:val="27"/>
        </w:rPr>
        <w:t>̅</w:t>
      </w:r>
      <w:r w:rsidRPr="002A0DAA">
        <w:rPr>
          <w:rFonts w:ascii="Times New Roman" w:hAnsi="Times New Roman" w:cs="Times New Roman"/>
          <w:spacing w:val="-1"/>
          <w:sz w:val="27"/>
          <w:szCs w:val="27"/>
          <w:vertAlign w:val="subscript"/>
          <w:lang w:val="en-US"/>
        </w:rPr>
        <w:t>c</w:t>
      </w:r>
      <w:r w:rsidRPr="002A0DAA">
        <w:rPr>
          <w:rFonts w:ascii="Times New Roman" w:hAnsi="Times New Roman" w:cs="Times New Roman"/>
          <w:spacing w:val="-1"/>
          <w:sz w:val="27"/>
          <w:szCs w:val="27"/>
          <w:vertAlign w:val="subscript"/>
        </w:rPr>
        <w:t>1</w:t>
      </w:r>
      <w:r w:rsidRPr="002A0DAA">
        <w:rPr>
          <w:rFonts w:cs="Times New Roman"/>
          <w:spacing w:val="-1"/>
          <w:sz w:val="24"/>
        </w:rPr>
        <w:t xml:space="preserve">, </w:t>
      </w:r>
      <w:r w:rsidRPr="002A0DAA">
        <w:rPr>
          <w:rFonts w:ascii="Times New Roman" w:hAnsi="Times New Roman" w:cs="Times New Roman"/>
          <w:i/>
          <w:spacing w:val="-1"/>
          <w:sz w:val="27"/>
          <w:szCs w:val="27"/>
          <w:lang w:val="en-US"/>
        </w:rPr>
        <w:t>Y</w:t>
      </w:r>
      <w:r w:rsidRPr="002A0DAA">
        <w:rPr>
          <w:rFonts w:ascii="Times New Roman" w:hAnsi="Times New Roman" w:cs="Times New Roman"/>
          <w:i/>
          <w:spacing w:val="-1"/>
          <w:sz w:val="27"/>
          <w:szCs w:val="27"/>
        </w:rPr>
        <w:t>̅</w:t>
      </w:r>
      <w:r w:rsidRPr="002A0DAA">
        <w:rPr>
          <w:rFonts w:ascii="Times New Roman" w:hAnsi="Times New Roman" w:cs="Times New Roman"/>
          <w:spacing w:val="-1"/>
          <w:sz w:val="27"/>
          <w:szCs w:val="27"/>
          <w:vertAlign w:val="subscript"/>
          <w:lang w:val="en-US"/>
        </w:rPr>
        <w:t>c</w:t>
      </w:r>
      <w:r w:rsidRPr="002A0DAA">
        <w:rPr>
          <w:rFonts w:ascii="Times New Roman" w:hAnsi="Times New Roman" w:cs="Times New Roman"/>
          <w:spacing w:val="-1"/>
          <w:sz w:val="27"/>
          <w:szCs w:val="27"/>
          <w:vertAlign w:val="subscript"/>
        </w:rPr>
        <w:t>2</w:t>
      </w:r>
      <w:r w:rsidRPr="002A0DAA">
        <w:rPr>
          <w:rFonts w:cs="Times New Roman"/>
          <w:spacing w:val="-1"/>
          <w:sz w:val="24"/>
        </w:rPr>
        <w:t xml:space="preserve">, </w:t>
      </w:r>
      <w:r w:rsidRPr="002A0DAA">
        <w:rPr>
          <w:rFonts w:ascii="Times New Roman" w:hAnsi="Times New Roman" w:cs="Times New Roman"/>
          <w:i/>
          <w:spacing w:val="-1"/>
          <w:sz w:val="27"/>
          <w:szCs w:val="27"/>
          <w:lang w:val="en-US"/>
        </w:rPr>
        <w:t>Y</w:t>
      </w:r>
      <w:r w:rsidRPr="002A0DAA">
        <w:rPr>
          <w:rFonts w:ascii="Times New Roman" w:hAnsi="Times New Roman" w:cs="Times New Roman"/>
          <w:i/>
          <w:spacing w:val="-1"/>
          <w:sz w:val="27"/>
          <w:szCs w:val="27"/>
        </w:rPr>
        <w:t>̅</w:t>
      </w:r>
      <w:r w:rsidRPr="002A0DAA">
        <w:rPr>
          <w:rFonts w:ascii="Times New Roman" w:hAnsi="Times New Roman" w:cs="Times New Roman"/>
          <w:spacing w:val="-1"/>
          <w:sz w:val="27"/>
          <w:szCs w:val="27"/>
          <w:vertAlign w:val="subscript"/>
          <w:lang w:val="en-US"/>
        </w:rPr>
        <w:t>n</w:t>
      </w:r>
      <w:r w:rsidRPr="002A0DAA">
        <w:rPr>
          <w:rFonts w:ascii="Times New Roman" w:hAnsi="Times New Roman" w:cs="Times New Roman"/>
          <w:spacing w:val="-1"/>
          <w:sz w:val="27"/>
          <w:szCs w:val="27"/>
          <w:vertAlign w:val="subscript"/>
        </w:rPr>
        <w:t>1</w:t>
      </w:r>
      <w:r w:rsidRPr="002A0DAA">
        <w:rPr>
          <w:rFonts w:cs="Times New Roman"/>
          <w:spacing w:val="-1"/>
          <w:sz w:val="24"/>
        </w:rPr>
        <w:t xml:space="preserve">, </w:t>
      </w:r>
      <w:r w:rsidRPr="002A0DAA">
        <w:rPr>
          <w:rFonts w:ascii="Times New Roman" w:hAnsi="Times New Roman" w:cs="Times New Roman"/>
          <w:i/>
          <w:spacing w:val="-1"/>
          <w:sz w:val="27"/>
          <w:szCs w:val="27"/>
          <w:lang w:val="en-US"/>
        </w:rPr>
        <w:t>Y</w:t>
      </w:r>
      <w:r w:rsidRPr="002A0DAA">
        <w:rPr>
          <w:rFonts w:ascii="Times New Roman" w:hAnsi="Times New Roman" w:cs="Times New Roman"/>
          <w:i/>
          <w:spacing w:val="-1"/>
          <w:sz w:val="27"/>
          <w:szCs w:val="27"/>
        </w:rPr>
        <w:t>̅</w:t>
      </w:r>
      <w:r w:rsidRPr="002A0DAA">
        <w:rPr>
          <w:rFonts w:ascii="Times New Roman" w:hAnsi="Times New Roman" w:cs="Times New Roman"/>
          <w:spacing w:val="-1"/>
          <w:sz w:val="27"/>
          <w:szCs w:val="27"/>
          <w:vertAlign w:val="subscript"/>
          <w:lang w:val="en-US"/>
        </w:rPr>
        <w:t>n</w:t>
      </w:r>
      <w:r w:rsidRPr="002A0DAA">
        <w:rPr>
          <w:rFonts w:ascii="Times New Roman" w:hAnsi="Times New Roman" w:cs="Times New Roman"/>
          <w:spacing w:val="-1"/>
          <w:sz w:val="27"/>
          <w:szCs w:val="27"/>
          <w:vertAlign w:val="subscript"/>
        </w:rPr>
        <w:t>1</w:t>
      </w:r>
      <w:r w:rsidRPr="002A0DAA">
        <w:rPr>
          <w:rFonts w:cs="Times New Roman"/>
          <w:spacing w:val="-1"/>
          <w:sz w:val="24"/>
        </w:rPr>
        <w:t xml:space="preserve"> ― средние значения показателя удобоукладываемости двух испытанных составов бетонной смеси, полученные на проверяемом и стандартизованном приборах и вычисленные по формуле (А.4).</w:t>
      </w:r>
      <w:r w:rsidRPr="002A0DAA">
        <w:rPr>
          <w:rFonts w:cs="Times New Roman"/>
          <w:spacing w:val="-1"/>
          <w:sz w:val="24"/>
        </w:rPr>
        <w:br w:type="page" w:clear="all"/>
      </w:r>
    </w:p>
    <w:p w:rsidR="00547C8A" w:rsidRPr="002A0DAA" w:rsidRDefault="00420C8D">
      <w:pPr>
        <w:spacing w:line="360" w:lineRule="auto"/>
        <w:jc w:val="center"/>
        <w:rPr>
          <w:b/>
          <w:bCs/>
          <w:sz w:val="24"/>
          <w:szCs w:val="24"/>
        </w:rPr>
      </w:pPr>
      <w:r w:rsidRPr="002A0DAA">
        <w:rPr>
          <w:b/>
          <w:bCs/>
          <w:sz w:val="24"/>
          <w:szCs w:val="24"/>
        </w:rPr>
        <w:lastRenderedPageBreak/>
        <w:t>Приложение Б</w:t>
      </w:r>
    </w:p>
    <w:p w:rsidR="00547C8A" w:rsidRPr="002A0DAA" w:rsidRDefault="00420C8D">
      <w:pPr>
        <w:spacing w:line="360" w:lineRule="auto"/>
        <w:jc w:val="center"/>
        <w:rPr>
          <w:b/>
          <w:bCs/>
          <w:sz w:val="24"/>
          <w:szCs w:val="24"/>
        </w:rPr>
      </w:pPr>
      <w:r w:rsidRPr="002A0DAA">
        <w:rPr>
          <w:b/>
          <w:bCs/>
          <w:sz w:val="24"/>
          <w:szCs w:val="24"/>
        </w:rPr>
        <w:t>(рекомендуемое)</w:t>
      </w:r>
    </w:p>
    <w:p w:rsidR="00547C8A" w:rsidRPr="002A0DAA" w:rsidRDefault="00420C8D">
      <w:pPr>
        <w:widowControl/>
        <w:spacing w:line="360" w:lineRule="auto"/>
        <w:jc w:val="center"/>
        <w:rPr>
          <w:sz w:val="24"/>
          <w:szCs w:val="24"/>
        </w:rPr>
      </w:pPr>
      <w:r w:rsidRPr="002A0DAA">
        <w:rPr>
          <w:b/>
          <w:bCs/>
          <w:sz w:val="24"/>
          <w:szCs w:val="24"/>
        </w:rPr>
        <w:t>Методика определения подвижности бетонной смеси с заполнителем размером зерен 120 мм по осадке конуса</w:t>
      </w:r>
    </w:p>
    <w:p w:rsidR="00547C8A" w:rsidRPr="002A0DAA" w:rsidRDefault="00420C8D">
      <w:pPr>
        <w:spacing w:before="240" w:line="360" w:lineRule="auto"/>
        <w:ind w:firstLine="709"/>
        <w:jc w:val="both"/>
        <w:rPr>
          <w:rFonts w:cs="Times New Roman"/>
          <w:spacing w:val="-1"/>
          <w:sz w:val="24"/>
        </w:rPr>
      </w:pPr>
      <w:r w:rsidRPr="002A0DAA">
        <w:rPr>
          <w:rFonts w:cs="Times New Roman"/>
          <w:spacing w:val="-1"/>
          <w:sz w:val="24"/>
        </w:rPr>
        <w:t>Б.1 Экспериментально подобранную бетонную смесь с заполнителем размером зерен 120 мм, соответствующую по удобоукладываемости оборудованию и технологии бетонных работ на данном конкретном объекте строительства, подвергают рассеву на сите с размером ячейки 40 мм.</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 xml:space="preserve">Б.2 На отсеянной бетонной смеси определяют подвижность по </w:t>
      </w:r>
      <w:r w:rsidRPr="002A0DAA">
        <w:rPr>
          <w:sz w:val="24"/>
          <w:szCs w:val="24"/>
        </w:rPr>
        <w:t xml:space="preserve">ОК </w:t>
      </w:r>
      <w:r w:rsidRPr="002A0DAA">
        <w:rPr>
          <w:rFonts w:cs="Times New Roman"/>
          <w:spacing w:val="-1"/>
          <w:sz w:val="24"/>
        </w:rPr>
        <w:t>по 4.2.</w:t>
      </w:r>
    </w:p>
    <w:p w:rsidR="00547C8A" w:rsidRPr="002A0DAA" w:rsidRDefault="00420C8D">
      <w:pPr>
        <w:spacing w:line="360" w:lineRule="auto"/>
        <w:ind w:firstLine="709"/>
        <w:jc w:val="both"/>
        <w:rPr>
          <w:rFonts w:cs="Times New Roman"/>
          <w:spacing w:val="-1"/>
          <w:sz w:val="24"/>
        </w:rPr>
      </w:pPr>
      <w:r w:rsidRPr="002A0DAA">
        <w:rPr>
          <w:rFonts w:cs="Times New Roman"/>
          <w:spacing w:val="-1"/>
          <w:sz w:val="24"/>
        </w:rPr>
        <w:t xml:space="preserve">Б.3 При производственном контроле удобоукладываемость бетонной смеси контролируют и оценивают по результатам определения </w:t>
      </w:r>
      <w:r w:rsidRPr="002A0DAA">
        <w:rPr>
          <w:sz w:val="24"/>
          <w:szCs w:val="24"/>
        </w:rPr>
        <w:t xml:space="preserve">ОК </w:t>
      </w:r>
      <w:r w:rsidRPr="002A0DAA">
        <w:rPr>
          <w:rFonts w:cs="Times New Roman"/>
          <w:spacing w:val="-1"/>
          <w:sz w:val="24"/>
        </w:rPr>
        <w:t>отсеянной бетонной смеси.</w:t>
      </w:r>
    </w:p>
    <w:p w:rsidR="00547C8A" w:rsidRPr="002A0DAA" w:rsidRDefault="00420C8D">
      <w:pPr>
        <w:widowControl/>
        <w:spacing w:before="120" w:line="360" w:lineRule="auto"/>
        <w:ind w:firstLine="709"/>
        <w:jc w:val="both"/>
        <w:rPr>
          <w:sz w:val="22"/>
          <w:szCs w:val="22"/>
        </w:rPr>
      </w:pPr>
      <w:r w:rsidRPr="002A0DAA">
        <w:rPr>
          <w:rFonts w:cs="Times New Roman"/>
          <w:spacing w:val="40"/>
          <w:sz w:val="22"/>
          <w:szCs w:val="22"/>
        </w:rPr>
        <w:t>Примечание</w:t>
      </w:r>
      <w:r w:rsidRPr="002A0DAA">
        <w:rPr>
          <w:rFonts w:cs="Times New Roman"/>
          <w:spacing w:val="-1"/>
          <w:sz w:val="22"/>
          <w:szCs w:val="22"/>
        </w:rPr>
        <w:t xml:space="preserve"> ― При производственном контроле других нормируемых показателей качества бетонной смеси (средней плотности, воздухосодержания, расслаиваемости, температуры и сохраняемости свойств), а также показателей качества бетонов (прочности, морозостойкости, водонепроницаемости) испытания проводят также на отсеянной бетонной смеси. При этом коэффициенты перехода от результатов определения свойств бетонной смеси на отсеянных пробах к результатам этих же свойств на неотсеянных бетонных смесях должны быть приведены в проекте производства работ или технологическом регламенте данного объекта строительства.</w:t>
      </w:r>
    </w:p>
    <w:p w:rsidR="00547C8A" w:rsidRPr="002A0DAA" w:rsidRDefault="00420C8D">
      <w:pPr>
        <w:widowControl/>
        <w:rPr>
          <w:b/>
          <w:bCs/>
          <w:sz w:val="24"/>
          <w:szCs w:val="24"/>
        </w:rPr>
      </w:pPr>
      <w:r w:rsidRPr="002A0DAA">
        <w:rPr>
          <w:sz w:val="24"/>
          <w:szCs w:val="24"/>
        </w:rPr>
        <w:br w:type="page" w:clear="all"/>
      </w:r>
    </w:p>
    <w:bookmarkEnd w:id="9"/>
    <w:bookmarkEnd w:id="10"/>
    <w:bookmarkEnd w:id="11"/>
    <w:p w:rsidR="00547C8A" w:rsidRPr="002A0DAA" w:rsidRDefault="00547C8A">
      <w:pPr>
        <w:pStyle w:val="1"/>
        <w:spacing w:before="0" w:after="0" w:line="360" w:lineRule="auto"/>
        <w:rPr>
          <w:rFonts w:ascii="Arial" w:hAnsi="Arial" w:cs="Arial"/>
          <w:sz w:val="24"/>
          <w:szCs w:val="24"/>
        </w:rPr>
      </w:pPr>
    </w:p>
    <w:p w:rsidR="00547C8A" w:rsidRPr="002A0DAA" w:rsidRDefault="00420C8D">
      <w:pPr>
        <w:pStyle w:val="af9"/>
        <w:pBdr>
          <w:top w:val="single" w:sz="4" w:space="1" w:color="000000"/>
        </w:pBdr>
        <w:tabs>
          <w:tab w:val="left" w:pos="1418"/>
          <w:tab w:val="left" w:pos="1453"/>
        </w:tabs>
        <w:spacing w:line="360" w:lineRule="auto"/>
        <w:ind w:right="-2"/>
        <w:jc w:val="both"/>
        <w:rPr>
          <w:spacing w:val="-2"/>
          <w:sz w:val="24"/>
        </w:rPr>
      </w:pPr>
      <w:r w:rsidRPr="002A0DAA">
        <w:rPr>
          <w:spacing w:val="-2"/>
          <w:sz w:val="24"/>
        </w:rPr>
        <w:t>УДК 666.972.001.4:006.354</w:t>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r>
      <w:r w:rsidRPr="002A0DAA">
        <w:rPr>
          <w:spacing w:val="-2"/>
          <w:sz w:val="24"/>
        </w:rPr>
        <w:tab/>
        <w:t>МКС 91.100.30</w:t>
      </w:r>
    </w:p>
    <w:p w:rsidR="00547C8A" w:rsidRPr="002A0DAA" w:rsidRDefault="00420C8D">
      <w:pPr>
        <w:pStyle w:val="af9"/>
        <w:pBdr>
          <w:bottom w:val="single" w:sz="4" w:space="1" w:color="000000"/>
        </w:pBdr>
        <w:tabs>
          <w:tab w:val="left" w:pos="1418"/>
          <w:tab w:val="left" w:pos="1453"/>
        </w:tabs>
        <w:spacing w:line="360" w:lineRule="auto"/>
        <w:ind w:right="-2"/>
        <w:jc w:val="both"/>
        <w:rPr>
          <w:spacing w:val="-1"/>
          <w:sz w:val="24"/>
        </w:rPr>
      </w:pPr>
      <w:r w:rsidRPr="002A0DAA">
        <w:rPr>
          <w:spacing w:val="-2"/>
          <w:sz w:val="24"/>
        </w:rPr>
        <w:t>Ключевые</w:t>
      </w:r>
      <w:r w:rsidRPr="002A0DAA">
        <w:rPr>
          <w:spacing w:val="39"/>
          <w:sz w:val="24"/>
        </w:rPr>
        <w:t xml:space="preserve"> </w:t>
      </w:r>
      <w:r w:rsidRPr="002A0DAA">
        <w:rPr>
          <w:spacing w:val="-1"/>
          <w:sz w:val="24"/>
        </w:rPr>
        <w:t xml:space="preserve">слова: </w:t>
      </w:r>
      <w:r w:rsidR="003F518D" w:rsidRPr="002A0DAA">
        <w:rPr>
          <w:spacing w:val="-1"/>
          <w:sz w:val="24"/>
        </w:rPr>
        <w:t xml:space="preserve">смеси </w:t>
      </w:r>
      <w:r w:rsidRPr="002A0DAA">
        <w:rPr>
          <w:spacing w:val="-1"/>
          <w:sz w:val="24"/>
        </w:rPr>
        <w:t>бетонные, методы испытаний,</w:t>
      </w:r>
      <w:r w:rsidR="003F518D" w:rsidRPr="002A0DAA">
        <w:rPr>
          <w:spacing w:val="-1"/>
          <w:sz w:val="24"/>
        </w:rPr>
        <w:t xml:space="preserve"> отбор проб,</w:t>
      </w:r>
      <w:r w:rsidR="0056276A" w:rsidRPr="002A0DAA">
        <w:rPr>
          <w:spacing w:val="-1"/>
          <w:sz w:val="24"/>
        </w:rPr>
        <w:t xml:space="preserve"> </w:t>
      </w:r>
      <w:r w:rsidRPr="002A0DAA">
        <w:rPr>
          <w:spacing w:val="-1"/>
          <w:sz w:val="24"/>
        </w:rPr>
        <w:t>удобоукладываемость, средняя плотность, пористость, расслаиваемость, температура, сохраняемость свойств</w:t>
      </w:r>
    </w:p>
    <w:p w:rsidR="00547C8A" w:rsidRPr="002A0DAA" w:rsidRDefault="00547C8A">
      <w:pPr>
        <w:widowControl/>
        <w:rPr>
          <w:rFonts w:cs="Times New Roman"/>
          <w:spacing w:val="-1"/>
          <w:sz w:val="24"/>
          <w:szCs w:val="24"/>
        </w:rPr>
      </w:pPr>
    </w:p>
    <w:p w:rsidR="00547C8A" w:rsidRPr="002A0DAA" w:rsidRDefault="00547C8A">
      <w:pPr>
        <w:rPr>
          <w:rFonts w:cs="Times New Roman"/>
          <w:spacing w:val="-1"/>
          <w:sz w:val="22"/>
          <w:szCs w:val="22"/>
        </w:rPr>
      </w:pPr>
    </w:p>
    <w:p w:rsidR="00547C8A" w:rsidRPr="002A0DAA" w:rsidRDefault="00547C8A">
      <w:pPr>
        <w:rPr>
          <w:rFonts w:cs="Times New Roman"/>
          <w:spacing w:val="-1"/>
          <w:sz w:val="22"/>
          <w:szCs w:val="22"/>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1"/>
        <w:gridCol w:w="1559"/>
        <w:gridCol w:w="1978"/>
      </w:tblGrid>
      <w:tr w:rsidR="00547C8A" w:rsidRPr="002A0DAA">
        <w:trPr>
          <w:trHeight w:val="416"/>
        </w:trPr>
        <w:tc>
          <w:tcPr>
            <w:tcW w:w="6091" w:type="dxa"/>
          </w:tcPr>
          <w:p w:rsidR="00547C8A" w:rsidRPr="002A0DAA" w:rsidRDefault="00420C8D">
            <w:pPr>
              <w:rPr>
                <w:rFonts w:eastAsia="Calibri"/>
                <w:bCs/>
                <w:sz w:val="22"/>
                <w:szCs w:val="22"/>
              </w:rPr>
            </w:pPr>
            <w:r w:rsidRPr="002A0DAA">
              <w:rPr>
                <w:sz w:val="22"/>
                <w:szCs w:val="22"/>
              </w:rPr>
              <w:t>Руководитель организации-разработчика:</w:t>
            </w:r>
          </w:p>
        </w:tc>
        <w:tc>
          <w:tcPr>
            <w:tcW w:w="1559" w:type="dxa"/>
          </w:tcPr>
          <w:p w:rsidR="00547C8A" w:rsidRPr="002A0DAA" w:rsidRDefault="00547C8A">
            <w:pPr>
              <w:rPr>
                <w:rFonts w:eastAsia="Calibri"/>
                <w:bCs/>
                <w:sz w:val="22"/>
                <w:szCs w:val="22"/>
              </w:rPr>
            </w:pPr>
          </w:p>
        </w:tc>
        <w:tc>
          <w:tcPr>
            <w:tcW w:w="1978" w:type="dxa"/>
          </w:tcPr>
          <w:p w:rsidR="00547C8A" w:rsidRPr="002A0DAA" w:rsidRDefault="00547C8A">
            <w:pPr>
              <w:rPr>
                <w:rFonts w:eastAsia="Calibri"/>
                <w:bCs/>
                <w:sz w:val="22"/>
                <w:szCs w:val="22"/>
              </w:rPr>
            </w:pPr>
          </w:p>
        </w:tc>
      </w:tr>
      <w:tr w:rsidR="00547C8A" w:rsidRPr="002A0DAA">
        <w:trPr>
          <w:trHeight w:val="278"/>
        </w:trPr>
        <w:tc>
          <w:tcPr>
            <w:tcW w:w="6091" w:type="dxa"/>
          </w:tcPr>
          <w:p w:rsidR="00547C8A" w:rsidRPr="002A0DAA" w:rsidRDefault="00547C8A">
            <w:pPr>
              <w:rPr>
                <w:sz w:val="22"/>
                <w:szCs w:val="22"/>
              </w:rPr>
            </w:pPr>
          </w:p>
        </w:tc>
        <w:tc>
          <w:tcPr>
            <w:tcW w:w="1559" w:type="dxa"/>
          </w:tcPr>
          <w:p w:rsidR="00547C8A" w:rsidRPr="002A0DAA" w:rsidRDefault="00547C8A">
            <w:pPr>
              <w:rPr>
                <w:rFonts w:eastAsia="Calibri"/>
                <w:bCs/>
                <w:sz w:val="22"/>
                <w:szCs w:val="22"/>
              </w:rPr>
            </w:pPr>
          </w:p>
        </w:tc>
        <w:tc>
          <w:tcPr>
            <w:tcW w:w="1978" w:type="dxa"/>
          </w:tcPr>
          <w:p w:rsidR="00547C8A" w:rsidRPr="002A0DAA" w:rsidRDefault="00547C8A">
            <w:pPr>
              <w:rPr>
                <w:rFonts w:eastAsia="Calibri"/>
                <w:bCs/>
                <w:sz w:val="22"/>
                <w:szCs w:val="22"/>
              </w:rPr>
            </w:pPr>
          </w:p>
        </w:tc>
      </w:tr>
      <w:tr w:rsidR="00547C8A" w:rsidRPr="002A0DAA">
        <w:tc>
          <w:tcPr>
            <w:tcW w:w="6091" w:type="dxa"/>
          </w:tcPr>
          <w:p w:rsidR="00547C8A" w:rsidRPr="002A0DAA" w:rsidRDefault="00420C8D">
            <w:pPr>
              <w:rPr>
                <w:rFonts w:eastAsia="Calibri"/>
                <w:bCs/>
                <w:sz w:val="22"/>
                <w:szCs w:val="22"/>
              </w:rPr>
            </w:pPr>
            <w:r w:rsidRPr="002A0DAA">
              <w:rPr>
                <w:rFonts w:eastAsia="Calibri"/>
                <w:bCs/>
                <w:sz w:val="22"/>
                <w:szCs w:val="22"/>
              </w:rPr>
              <w:t>Заместитель генерального директора по научной работе АО «НИЦ «Строительство»</w:t>
            </w:r>
          </w:p>
        </w:tc>
        <w:tc>
          <w:tcPr>
            <w:tcW w:w="1559" w:type="dxa"/>
            <w:tcBorders>
              <w:bottom w:val="single" w:sz="4" w:space="0" w:color="auto"/>
            </w:tcBorders>
          </w:tcPr>
          <w:p w:rsidR="00547C8A" w:rsidRPr="002A0DAA" w:rsidRDefault="00547C8A">
            <w:pPr>
              <w:rPr>
                <w:rFonts w:eastAsia="Calibri"/>
                <w:bCs/>
                <w:sz w:val="22"/>
                <w:szCs w:val="22"/>
              </w:rPr>
            </w:pPr>
          </w:p>
        </w:tc>
        <w:tc>
          <w:tcPr>
            <w:tcW w:w="1978" w:type="dxa"/>
            <w:vAlign w:val="bottom"/>
          </w:tcPr>
          <w:p w:rsidR="00547C8A" w:rsidRPr="002A0DAA" w:rsidRDefault="00420C8D">
            <w:pPr>
              <w:rPr>
                <w:rFonts w:eastAsia="Calibri"/>
                <w:bCs/>
                <w:sz w:val="22"/>
                <w:szCs w:val="22"/>
              </w:rPr>
            </w:pPr>
            <w:r w:rsidRPr="002A0DAA">
              <w:rPr>
                <w:rFonts w:eastAsia="Calibri"/>
                <w:bCs/>
                <w:sz w:val="22"/>
                <w:szCs w:val="22"/>
              </w:rPr>
              <w:t>А.И. Звездов</w:t>
            </w:r>
          </w:p>
        </w:tc>
      </w:tr>
      <w:tr w:rsidR="00547C8A" w:rsidRPr="002A0DAA">
        <w:tc>
          <w:tcPr>
            <w:tcW w:w="6091" w:type="dxa"/>
          </w:tcPr>
          <w:p w:rsidR="00547C8A" w:rsidRPr="002A0DAA" w:rsidRDefault="00420C8D">
            <w:pPr>
              <w:rPr>
                <w:rFonts w:eastAsia="Calibri"/>
                <w:bCs/>
                <w:sz w:val="18"/>
                <w:szCs w:val="18"/>
              </w:rPr>
            </w:pPr>
            <w:r w:rsidRPr="002A0DAA">
              <w:rPr>
                <w:rFonts w:eastAsia="Calibri"/>
                <w:bCs/>
                <w:sz w:val="18"/>
                <w:szCs w:val="18"/>
              </w:rPr>
              <w:t>должность, наименование предприятия ― разработчика стандарта</w:t>
            </w:r>
          </w:p>
        </w:tc>
        <w:tc>
          <w:tcPr>
            <w:tcW w:w="1559" w:type="dxa"/>
            <w:tcBorders>
              <w:top w:val="single" w:sz="4" w:space="0" w:color="auto"/>
            </w:tcBorders>
          </w:tcPr>
          <w:p w:rsidR="00547C8A" w:rsidRPr="002A0DAA" w:rsidRDefault="00420C8D">
            <w:pPr>
              <w:rPr>
                <w:rFonts w:eastAsia="Calibri"/>
                <w:bCs/>
                <w:sz w:val="18"/>
                <w:szCs w:val="18"/>
              </w:rPr>
            </w:pPr>
            <w:r w:rsidRPr="002A0DAA">
              <w:rPr>
                <w:rFonts w:eastAsia="Calibri"/>
                <w:bCs/>
                <w:sz w:val="18"/>
                <w:szCs w:val="18"/>
              </w:rPr>
              <w:t>личная подпись</w:t>
            </w:r>
          </w:p>
        </w:tc>
        <w:tc>
          <w:tcPr>
            <w:tcW w:w="1978" w:type="dxa"/>
          </w:tcPr>
          <w:p w:rsidR="00547C8A" w:rsidRPr="002A0DAA" w:rsidRDefault="00420C8D">
            <w:pPr>
              <w:rPr>
                <w:rFonts w:eastAsia="Calibri"/>
                <w:bCs/>
                <w:sz w:val="18"/>
                <w:szCs w:val="18"/>
              </w:rPr>
            </w:pPr>
            <w:r w:rsidRPr="002A0DAA">
              <w:rPr>
                <w:rFonts w:eastAsia="Calibri"/>
                <w:bCs/>
                <w:sz w:val="18"/>
                <w:szCs w:val="18"/>
              </w:rPr>
              <w:t>инициалы, фамилия</w:t>
            </w:r>
          </w:p>
        </w:tc>
      </w:tr>
      <w:tr w:rsidR="00547C8A" w:rsidRPr="002A0DAA">
        <w:tc>
          <w:tcPr>
            <w:tcW w:w="6091" w:type="dxa"/>
          </w:tcPr>
          <w:p w:rsidR="00547C8A" w:rsidRPr="002A0DAA" w:rsidRDefault="00547C8A">
            <w:pPr>
              <w:rPr>
                <w:rFonts w:eastAsia="Calibri"/>
                <w:bCs/>
              </w:rPr>
            </w:pPr>
          </w:p>
        </w:tc>
        <w:tc>
          <w:tcPr>
            <w:tcW w:w="1559" w:type="dxa"/>
          </w:tcPr>
          <w:p w:rsidR="00547C8A" w:rsidRPr="002A0DAA" w:rsidRDefault="00547C8A">
            <w:pPr>
              <w:rPr>
                <w:rFonts w:eastAsia="Calibri"/>
                <w:bCs/>
              </w:rPr>
            </w:pPr>
          </w:p>
        </w:tc>
        <w:tc>
          <w:tcPr>
            <w:tcW w:w="1978" w:type="dxa"/>
          </w:tcPr>
          <w:p w:rsidR="00547C8A" w:rsidRPr="002A0DAA" w:rsidRDefault="00547C8A">
            <w:pPr>
              <w:rPr>
                <w:rFonts w:eastAsia="Calibri"/>
                <w:bCs/>
              </w:rPr>
            </w:pPr>
          </w:p>
        </w:tc>
      </w:tr>
      <w:tr w:rsidR="00547C8A" w:rsidRPr="002A0DAA">
        <w:tc>
          <w:tcPr>
            <w:tcW w:w="6091" w:type="dxa"/>
          </w:tcPr>
          <w:p w:rsidR="00547C8A" w:rsidRPr="002A0DAA" w:rsidRDefault="00547C8A">
            <w:pPr>
              <w:rPr>
                <w:rFonts w:eastAsia="Calibri"/>
                <w:bCs/>
              </w:rPr>
            </w:pPr>
          </w:p>
        </w:tc>
        <w:tc>
          <w:tcPr>
            <w:tcW w:w="1559" w:type="dxa"/>
          </w:tcPr>
          <w:p w:rsidR="00547C8A" w:rsidRPr="002A0DAA" w:rsidRDefault="00547C8A">
            <w:pPr>
              <w:rPr>
                <w:rFonts w:eastAsia="Calibri"/>
                <w:bCs/>
              </w:rPr>
            </w:pPr>
          </w:p>
        </w:tc>
        <w:tc>
          <w:tcPr>
            <w:tcW w:w="1978" w:type="dxa"/>
          </w:tcPr>
          <w:p w:rsidR="00547C8A" w:rsidRPr="002A0DAA" w:rsidRDefault="00547C8A">
            <w:pPr>
              <w:rPr>
                <w:rFonts w:eastAsia="Calibri"/>
                <w:bCs/>
              </w:rPr>
            </w:pPr>
          </w:p>
        </w:tc>
      </w:tr>
      <w:tr w:rsidR="00547C8A" w:rsidRPr="002A0DAA">
        <w:tc>
          <w:tcPr>
            <w:tcW w:w="6091" w:type="dxa"/>
          </w:tcPr>
          <w:p w:rsidR="00547C8A" w:rsidRPr="002A0DAA" w:rsidRDefault="00420C8D">
            <w:pPr>
              <w:rPr>
                <w:rFonts w:eastAsia="Calibri"/>
                <w:bCs/>
                <w:sz w:val="22"/>
                <w:szCs w:val="22"/>
              </w:rPr>
            </w:pPr>
            <w:r w:rsidRPr="002A0DAA">
              <w:rPr>
                <w:rFonts w:eastAsia="Calibri"/>
                <w:bCs/>
                <w:sz w:val="22"/>
                <w:szCs w:val="22"/>
              </w:rPr>
              <w:t>Руководитель разработки:</w:t>
            </w:r>
          </w:p>
        </w:tc>
        <w:tc>
          <w:tcPr>
            <w:tcW w:w="1559" w:type="dxa"/>
          </w:tcPr>
          <w:p w:rsidR="00547C8A" w:rsidRPr="002A0DAA" w:rsidRDefault="00547C8A">
            <w:pPr>
              <w:rPr>
                <w:rFonts w:eastAsia="Calibri"/>
                <w:bCs/>
                <w:sz w:val="22"/>
                <w:szCs w:val="22"/>
              </w:rPr>
            </w:pPr>
          </w:p>
        </w:tc>
        <w:tc>
          <w:tcPr>
            <w:tcW w:w="1978" w:type="dxa"/>
          </w:tcPr>
          <w:p w:rsidR="00547C8A" w:rsidRPr="002A0DAA" w:rsidRDefault="00547C8A">
            <w:pPr>
              <w:rPr>
                <w:rFonts w:eastAsia="Calibri"/>
                <w:bCs/>
                <w:sz w:val="22"/>
                <w:szCs w:val="22"/>
              </w:rPr>
            </w:pPr>
          </w:p>
        </w:tc>
      </w:tr>
      <w:tr w:rsidR="00547C8A" w:rsidRPr="002A0DAA">
        <w:tc>
          <w:tcPr>
            <w:tcW w:w="6091" w:type="dxa"/>
          </w:tcPr>
          <w:p w:rsidR="00547C8A" w:rsidRPr="002A0DAA" w:rsidRDefault="00547C8A">
            <w:pPr>
              <w:rPr>
                <w:rFonts w:eastAsia="Calibri"/>
                <w:bCs/>
                <w:sz w:val="22"/>
                <w:szCs w:val="22"/>
              </w:rPr>
            </w:pPr>
          </w:p>
        </w:tc>
        <w:tc>
          <w:tcPr>
            <w:tcW w:w="1559" w:type="dxa"/>
          </w:tcPr>
          <w:p w:rsidR="00547C8A" w:rsidRPr="002A0DAA" w:rsidRDefault="00547C8A">
            <w:pPr>
              <w:rPr>
                <w:rFonts w:eastAsia="Calibri"/>
                <w:bCs/>
                <w:sz w:val="22"/>
                <w:szCs w:val="22"/>
              </w:rPr>
            </w:pPr>
          </w:p>
        </w:tc>
        <w:tc>
          <w:tcPr>
            <w:tcW w:w="1978" w:type="dxa"/>
          </w:tcPr>
          <w:p w:rsidR="00547C8A" w:rsidRPr="002A0DAA" w:rsidRDefault="00547C8A">
            <w:pPr>
              <w:rPr>
                <w:rFonts w:eastAsia="Calibri"/>
                <w:bCs/>
                <w:sz w:val="22"/>
                <w:szCs w:val="22"/>
              </w:rPr>
            </w:pPr>
          </w:p>
        </w:tc>
      </w:tr>
      <w:tr w:rsidR="00547C8A" w:rsidRPr="002A0DAA">
        <w:tc>
          <w:tcPr>
            <w:tcW w:w="6091" w:type="dxa"/>
          </w:tcPr>
          <w:p w:rsidR="00547C8A" w:rsidRPr="002A0DAA" w:rsidRDefault="00420C8D">
            <w:pPr>
              <w:rPr>
                <w:rFonts w:eastAsia="Calibri"/>
                <w:bCs/>
                <w:sz w:val="22"/>
                <w:szCs w:val="22"/>
              </w:rPr>
            </w:pPr>
            <w:r w:rsidRPr="002A0DAA">
              <w:rPr>
                <w:rFonts w:eastAsia="Calibri"/>
                <w:bCs/>
                <w:sz w:val="22"/>
                <w:szCs w:val="22"/>
              </w:rPr>
              <w:t>Директор</w:t>
            </w:r>
          </w:p>
          <w:p w:rsidR="00547C8A" w:rsidRPr="002A0DAA" w:rsidRDefault="00420C8D">
            <w:pPr>
              <w:rPr>
                <w:rFonts w:eastAsia="Calibri"/>
                <w:bCs/>
                <w:sz w:val="22"/>
                <w:szCs w:val="22"/>
              </w:rPr>
            </w:pPr>
            <w:r w:rsidRPr="002A0DAA">
              <w:rPr>
                <w:rFonts w:eastAsia="Calibri"/>
                <w:bCs/>
                <w:sz w:val="22"/>
                <w:szCs w:val="22"/>
              </w:rPr>
              <w:t>НИИЖБ им. А.А. Гвоздева</w:t>
            </w:r>
          </w:p>
        </w:tc>
        <w:tc>
          <w:tcPr>
            <w:tcW w:w="1559" w:type="dxa"/>
            <w:tcBorders>
              <w:bottom w:val="single" w:sz="4" w:space="0" w:color="auto"/>
            </w:tcBorders>
          </w:tcPr>
          <w:p w:rsidR="00547C8A" w:rsidRPr="002A0DAA" w:rsidRDefault="00547C8A">
            <w:pPr>
              <w:rPr>
                <w:rFonts w:eastAsia="Calibri"/>
                <w:bCs/>
                <w:sz w:val="22"/>
                <w:szCs w:val="22"/>
              </w:rPr>
            </w:pPr>
          </w:p>
        </w:tc>
        <w:tc>
          <w:tcPr>
            <w:tcW w:w="1978" w:type="dxa"/>
            <w:vAlign w:val="bottom"/>
          </w:tcPr>
          <w:p w:rsidR="00547C8A" w:rsidRPr="002A0DAA" w:rsidRDefault="00420C8D">
            <w:pPr>
              <w:rPr>
                <w:rFonts w:eastAsia="Calibri"/>
                <w:bCs/>
                <w:sz w:val="22"/>
                <w:szCs w:val="22"/>
              </w:rPr>
            </w:pPr>
            <w:r w:rsidRPr="002A0DAA">
              <w:rPr>
                <w:rFonts w:eastAsia="Calibri"/>
                <w:bCs/>
                <w:sz w:val="22"/>
                <w:szCs w:val="22"/>
              </w:rPr>
              <w:t>Д.В. Кузеванов</w:t>
            </w:r>
          </w:p>
        </w:tc>
      </w:tr>
      <w:tr w:rsidR="00547C8A" w:rsidRPr="002A0DAA">
        <w:tc>
          <w:tcPr>
            <w:tcW w:w="6091" w:type="dxa"/>
          </w:tcPr>
          <w:p w:rsidR="00547C8A" w:rsidRPr="002A0DAA" w:rsidRDefault="00420C8D">
            <w:pPr>
              <w:rPr>
                <w:rFonts w:eastAsia="Calibri"/>
                <w:bCs/>
              </w:rPr>
            </w:pPr>
            <w:r w:rsidRPr="002A0DAA">
              <w:rPr>
                <w:rFonts w:eastAsia="Calibri"/>
                <w:bCs/>
                <w:sz w:val="18"/>
                <w:szCs w:val="18"/>
              </w:rPr>
              <w:t>должность, наименование предприятия ― разработчика стандарта</w:t>
            </w:r>
          </w:p>
        </w:tc>
        <w:tc>
          <w:tcPr>
            <w:tcW w:w="1559" w:type="dxa"/>
            <w:tcBorders>
              <w:top w:val="single" w:sz="4" w:space="0" w:color="auto"/>
            </w:tcBorders>
          </w:tcPr>
          <w:p w:rsidR="00547C8A" w:rsidRPr="002A0DAA" w:rsidRDefault="00420C8D">
            <w:pPr>
              <w:rPr>
                <w:rFonts w:eastAsia="Calibri"/>
                <w:bCs/>
              </w:rPr>
            </w:pPr>
            <w:r w:rsidRPr="002A0DAA">
              <w:rPr>
                <w:rFonts w:eastAsia="Calibri"/>
                <w:bCs/>
                <w:sz w:val="18"/>
                <w:szCs w:val="18"/>
              </w:rPr>
              <w:t>личная подпись</w:t>
            </w:r>
          </w:p>
        </w:tc>
        <w:tc>
          <w:tcPr>
            <w:tcW w:w="1978" w:type="dxa"/>
          </w:tcPr>
          <w:p w:rsidR="00547C8A" w:rsidRPr="002A0DAA" w:rsidRDefault="00420C8D">
            <w:pPr>
              <w:rPr>
                <w:rFonts w:eastAsia="Calibri"/>
                <w:bCs/>
              </w:rPr>
            </w:pPr>
            <w:r w:rsidRPr="002A0DAA">
              <w:rPr>
                <w:rFonts w:eastAsia="Calibri"/>
                <w:bCs/>
                <w:sz w:val="18"/>
                <w:szCs w:val="18"/>
              </w:rPr>
              <w:t>инициалы, фамилия</w:t>
            </w:r>
          </w:p>
        </w:tc>
      </w:tr>
      <w:tr w:rsidR="00547C8A" w:rsidRPr="002A0DAA">
        <w:tc>
          <w:tcPr>
            <w:tcW w:w="6091" w:type="dxa"/>
          </w:tcPr>
          <w:p w:rsidR="00547C8A" w:rsidRPr="002A0DAA" w:rsidRDefault="00547C8A">
            <w:pPr>
              <w:rPr>
                <w:rFonts w:eastAsia="Calibri"/>
                <w:bCs/>
              </w:rPr>
            </w:pPr>
          </w:p>
        </w:tc>
        <w:tc>
          <w:tcPr>
            <w:tcW w:w="1559" w:type="dxa"/>
          </w:tcPr>
          <w:p w:rsidR="00547C8A" w:rsidRPr="002A0DAA" w:rsidRDefault="00547C8A">
            <w:pPr>
              <w:rPr>
                <w:rFonts w:eastAsia="Calibri"/>
                <w:bCs/>
              </w:rPr>
            </w:pPr>
          </w:p>
        </w:tc>
        <w:tc>
          <w:tcPr>
            <w:tcW w:w="1978" w:type="dxa"/>
          </w:tcPr>
          <w:p w:rsidR="00547C8A" w:rsidRPr="002A0DAA" w:rsidRDefault="00547C8A">
            <w:pPr>
              <w:rPr>
                <w:rFonts w:eastAsia="Calibri"/>
                <w:bCs/>
              </w:rPr>
            </w:pPr>
          </w:p>
        </w:tc>
      </w:tr>
      <w:tr w:rsidR="00547C8A" w:rsidRPr="002A0DAA">
        <w:tc>
          <w:tcPr>
            <w:tcW w:w="6091" w:type="dxa"/>
          </w:tcPr>
          <w:p w:rsidR="00547C8A" w:rsidRPr="002A0DAA" w:rsidRDefault="00547C8A">
            <w:pPr>
              <w:rPr>
                <w:rFonts w:eastAsia="Calibri"/>
                <w:bCs/>
              </w:rPr>
            </w:pPr>
          </w:p>
        </w:tc>
        <w:tc>
          <w:tcPr>
            <w:tcW w:w="1559" w:type="dxa"/>
          </w:tcPr>
          <w:p w:rsidR="00547C8A" w:rsidRPr="002A0DAA" w:rsidRDefault="00547C8A">
            <w:pPr>
              <w:rPr>
                <w:rFonts w:eastAsia="Calibri"/>
                <w:bCs/>
              </w:rPr>
            </w:pPr>
          </w:p>
        </w:tc>
        <w:tc>
          <w:tcPr>
            <w:tcW w:w="1978" w:type="dxa"/>
          </w:tcPr>
          <w:p w:rsidR="00547C8A" w:rsidRPr="002A0DAA" w:rsidRDefault="00547C8A">
            <w:pPr>
              <w:rPr>
                <w:rFonts w:eastAsia="Calibri"/>
                <w:bCs/>
              </w:rPr>
            </w:pPr>
          </w:p>
        </w:tc>
      </w:tr>
      <w:tr w:rsidR="00547C8A" w:rsidRPr="002A0DAA">
        <w:tc>
          <w:tcPr>
            <w:tcW w:w="6091" w:type="dxa"/>
          </w:tcPr>
          <w:p w:rsidR="00547C8A" w:rsidRPr="002A0DAA" w:rsidRDefault="00420C8D">
            <w:pPr>
              <w:rPr>
                <w:rFonts w:eastAsia="Calibri"/>
                <w:bCs/>
                <w:sz w:val="22"/>
                <w:szCs w:val="22"/>
              </w:rPr>
            </w:pPr>
            <w:r w:rsidRPr="002A0DAA">
              <w:rPr>
                <w:rFonts w:eastAsia="Calibri"/>
                <w:bCs/>
                <w:sz w:val="22"/>
                <w:szCs w:val="22"/>
              </w:rPr>
              <w:t>Исполнители разработки:</w:t>
            </w:r>
          </w:p>
        </w:tc>
        <w:tc>
          <w:tcPr>
            <w:tcW w:w="1559" w:type="dxa"/>
          </w:tcPr>
          <w:p w:rsidR="00547C8A" w:rsidRPr="002A0DAA" w:rsidRDefault="00547C8A">
            <w:pPr>
              <w:rPr>
                <w:rFonts w:eastAsia="Calibri"/>
                <w:bCs/>
                <w:sz w:val="22"/>
                <w:szCs w:val="22"/>
              </w:rPr>
            </w:pPr>
          </w:p>
        </w:tc>
        <w:tc>
          <w:tcPr>
            <w:tcW w:w="1978" w:type="dxa"/>
          </w:tcPr>
          <w:p w:rsidR="00547C8A" w:rsidRPr="002A0DAA" w:rsidRDefault="00547C8A">
            <w:pPr>
              <w:rPr>
                <w:rFonts w:eastAsia="Calibri"/>
                <w:bCs/>
                <w:sz w:val="22"/>
                <w:szCs w:val="22"/>
              </w:rPr>
            </w:pPr>
          </w:p>
        </w:tc>
      </w:tr>
      <w:tr w:rsidR="00547C8A" w:rsidRPr="002A0DAA">
        <w:tc>
          <w:tcPr>
            <w:tcW w:w="6091" w:type="dxa"/>
          </w:tcPr>
          <w:p w:rsidR="00547C8A" w:rsidRPr="002A0DAA" w:rsidRDefault="00547C8A">
            <w:pPr>
              <w:rPr>
                <w:rFonts w:eastAsia="Calibri"/>
                <w:bCs/>
                <w:sz w:val="22"/>
                <w:szCs w:val="22"/>
              </w:rPr>
            </w:pPr>
          </w:p>
        </w:tc>
        <w:tc>
          <w:tcPr>
            <w:tcW w:w="1559" w:type="dxa"/>
          </w:tcPr>
          <w:p w:rsidR="00547C8A" w:rsidRPr="002A0DAA" w:rsidRDefault="00547C8A">
            <w:pPr>
              <w:rPr>
                <w:rFonts w:eastAsia="Calibri"/>
                <w:bCs/>
                <w:sz w:val="22"/>
                <w:szCs w:val="22"/>
              </w:rPr>
            </w:pPr>
          </w:p>
        </w:tc>
        <w:tc>
          <w:tcPr>
            <w:tcW w:w="1978" w:type="dxa"/>
          </w:tcPr>
          <w:p w:rsidR="00547C8A" w:rsidRPr="002A0DAA" w:rsidRDefault="00547C8A">
            <w:pPr>
              <w:rPr>
                <w:rFonts w:eastAsia="Calibri"/>
                <w:bCs/>
                <w:sz w:val="22"/>
                <w:szCs w:val="22"/>
              </w:rPr>
            </w:pPr>
          </w:p>
        </w:tc>
      </w:tr>
      <w:tr w:rsidR="00547C8A" w:rsidRPr="002A0DAA">
        <w:tc>
          <w:tcPr>
            <w:tcW w:w="6091" w:type="dxa"/>
          </w:tcPr>
          <w:p w:rsidR="00547C8A" w:rsidRPr="002A0DAA" w:rsidRDefault="00420C8D">
            <w:pPr>
              <w:rPr>
                <w:rFonts w:eastAsia="Calibri"/>
                <w:bCs/>
                <w:sz w:val="22"/>
                <w:szCs w:val="22"/>
              </w:rPr>
            </w:pPr>
            <w:r w:rsidRPr="002A0DAA">
              <w:rPr>
                <w:rFonts w:eastAsia="Calibri"/>
                <w:bCs/>
                <w:sz w:val="22"/>
                <w:szCs w:val="22"/>
              </w:rPr>
              <w:t>Начальник Центра № 20</w:t>
            </w:r>
          </w:p>
          <w:p w:rsidR="00547C8A" w:rsidRPr="002A0DAA" w:rsidRDefault="00420C8D">
            <w:pPr>
              <w:rPr>
                <w:rFonts w:eastAsia="Calibri"/>
                <w:bCs/>
                <w:sz w:val="22"/>
                <w:szCs w:val="22"/>
              </w:rPr>
            </w:pPr>
            <w:r w:rsidRPr="002A0DAA">
              <w:rPr>
                <w:rFonts w:eastAsia="Calibri"/>
                <w:bCs/>
                <w:sz w:val="22"/>
                <w:szCs w:val="22"/>
              </w:rPr>
              <w:t>НИИЖБ им. А.А. Гвоздева</w:t>
            </w:r>
          </w:p>
        </w:tc>
        <w:tc>
          <w:tcPr>
            <w:tcW w:w="1559" w:type="dxa"/>
            <w:tcBorders>
              <w:bottom w:val="single" w:sz="4" w:space="0" w:color="auto"/>
            </w:tcBorders>
          </w:tcPr>
          <w:p w:rsidR="00547C8A" w:rsidRPr="002A0DAA" w:rsidRDefault="00547C8A">
            <w:pPr>
              <w:rPr>
                <w:rFonts w:eastAsia="Calibri"/>
                <w:bCs/>
                <w:sz w:val="22"/>
                <w:szCs w:val="22"/>
              </w:rPr>
            </w:pPr>
          </w:p>
        </w:tc>
        <w:tc>
          <w:tcPr>
            <w:tcW w:w="1978" w:type="dxa"/>
            <w:vAlign w:val="bottom"/>
          </w:tcPr>
          <w:p w:rsidR="00547C8A" w:rsidRPr="002A0DAA" w:rsidRDefault="00420C8D">
            <w:pPr>
              <w:rPr>
                <w:rFonts w:eastAsia="Calibri"/>
                <w:bCs/>
                <w:sz w:val="22"/>
                <w:szCs w:val="22"/>
              </w:rPr>
            </w:pPr>
            <w:r w:rsidRPr="002A0DAA">
              <w:rPr>
                <w:rFonts w:eastAsia="Calibri"/>
                <w:bCs/>
                <w:sz w:val="22"/>
                <w:szCs w:val="22"/>
              </w:rPr>
              <w:t>В.Р. Фаликман</w:t>
            </w:r>
          </w:p>
        </w:tc>
      </w:tr>
      <w:tr w:rsidR="00547C8A" w:rsidRPr="002A0DAA">
        <w:tc>
          <w:tcPr>
            <w:tcW w:w="6091" w:type="dxa"/>
          </w:tcPr>
          <w:p w:rsidR="00547C8A" w:rsidRPr="002A0DAA" w:rsidRDefault="00420C8D">
            <w:pPr>
              <w:rPr>
                <w:rFonts w:eastAsia="Calibri"/>
                <w:bCs/>
              </w:rPr>
            </w:pPr>
            <w:r w:rsidRPr="002A0DAA">
              <w:rPr>
                <w:rFonts w:eastAsia="Calibri"/>
                <w:bCs/>
                <w:sz w:val="18"/>
                <w:szCs w:val="18"/>
              </w:rPr>
              <w:t>должность, наименование предприятия ― разработчика стандарта</w:t>
            </w:r>
          </w:p>
        </w:tc>
        <w:tc>
          <w:tcPr>
            <w:tcW w:w="1559" w:type="dxa"/>
            <w:tcBorders>
              <w:top w:val="single" w:sz="4" w:space="0" w:color="auto"/>
            </w:tcBorders>
          </w:tcPr>
          <w:p w:rsidR="00547C8A" w:rsidRPr="002A0DAA" w:rsidRDefault="00420C8D">
            <w:pPr>
              <w:rPr>
                <w:rFonts w:eastAsia="Calibri"/>
                <w:bCs/>
              </w:rPr>
            </w:pPr>
            <w:r w:rsidRPr="002A0DAA">
              <w:rPr>
                <w:rFonts w:eastAsia="Calibri"/>
                <w:bCs/>
                <w:sz w:val="18"/>
                <w:szCs w:val="18"/>
              </w:rPr>
              <w:t>личная подпись</w:t>
            </w:r>
          </w:p>
        </w:tc>
        <w:tc>
          <w:tcPr>
            <w:tcW w:w="1978" w:type="dxa"/>
          </w:tcPr>
          <w:p w:rsidR="00547C8A" w:rsidRPr="002A0DAA" w:rsidRDefault="00420C8D">
            <w:pPr>
              <w:rPr>
                <w:rFonts w:eastAsia="Calibri"/>
                <w:bCs/>
              </w:rPr>
            </w:pPr>
            <w:r w:rsidRPr="002A0DAA">
              <w:rPr>
                <w:rFonts w:eastAsia="Calibri"/>
                <w:bCs/>
                <w:sz w:val="18"/>
                <w:szCs w:val="18"/>
              </w:rPr>
              <w:t>инициалы, фамилия</w:t>
            </w:r>
          </w:p>
        </w:tc>
      </w:tr>
      <w:tr w:rsidR="00547C8A" w:rsidRPr="002A0DAA">
        <w:tc>
          <w:tcPr>
            <w:tcW w:w="6091" w:type="dxa"/>
          </w:tcPr>
          <w:p w:rsidR="00547C8A" w:rsidRPr="002A0DAA" w:rsidRDefault="00547C8A">
            <w:pPr>
              <w:rPr>
                <w:rFonts w:eastAsia="Calibri"/>
                <w:bCs/>
              </w:rPr>
            </w:pPr>
          </w:p>
        </w:tc>
        <w:tc>
          <w:tcPr>
            <w:tcW w:w="1559" w:type="dxa"/>
          </w:tcPr>
          <w:p w:rsidR="00547C8A" w:rsidRPr="002A0DAA" w:rsidRDefault="00547C8A">
            <w:pPr>
              <w:rPr>
                <w:rFonts w:eastAsia="Calibri"/>
                <w:bCs/>
              </w:rPr>
            </w:pPr>
          </w:p>
        </w:tc>
        <w:tc>
          <w:tcPr>
            <w:tcW w:w="1978" w:type="dxa"/>
          </w:tcPr>
          <w:p w:rsidR="00547C8A" w:rsidRPr="002A0DAA" w:rsidRDefault="00547C8A">
            <w:pPr>
              <w:rPr>
                <w:rFonts w:eastAsia="Calibri"/>
                <w:bCs/>
              </w:rPr>
            </w:pPr>
          </w:p>
        </w:tc>
      </w:tr>
      <w:tr w:rsidR="00547C8A" w:rsidRPr="002A0DAA">
        <w:tc>
          <w:tcPr>
            <w:tcW w:w="6091" w:type="dxa"/>
          </w:tcPr>
          <w:p w:rsidR="00547C8A" w:rsidRPr="002A0DAA" w:rsidRDefault="00420C8D">
            <w:pPr>
              <w:rPr>
                <w:rFonts w:eastAsia="Calibri"/>
                <w:bCs/>
                <w:sz w:val="22"/>
                <w:szCs w:val="22"/>
              </w:rPr>
            </w:pPr>
            <w:r w:rsidRPr="002A0DAA">
              <w:rPr>
                <w:rFonts w:eastAsia="Calibri"/>
                <w:bCs/>
                <w:sz w:val="22"/>
                <w:szCs w:val="22"/>
              </w:rPr>
              <w:t>Ведущий специалист Центра № 20</w:t>
            </w:r>
          </w:p>
          <w:p w:rsidR="00547C8A" w:rsidRPr="002A0DAA" w:rsidRDefault="00420C8D">
            <w:pPr>
              <w:rPr>
                <w:rFonts w:eastAsia="Calibri"/>
                <w:bCs/>
                <w:sz w:val="22"/>
                <w:szCs w:val="22"/>
              </w:rPr>
            </w:pPr>
            <w:r w:rsidRPr="002A0DAA">
              <w:rPr>
                <w:rFonts w:eastAsia="Calibri"/>
                <w:bCs/>
                <w:sz w:val="22"/>
                <w:szCs w:val="22"/>
              </w:rPr>
              <w:t>НИИЖБ им. А.А.Гвоздева</w:t>
            </w:r>
          </w:p>
        </w:tc>
        <w:tc>
          <w:tcPr>
            <w:tcW w:w="1559" w:type="dxa"/>
            <w:tcBorders>
              <w:bottom w:val="single" w:sz="4" w:space="0" w:color="auto"/>
            </w:tcBorders>
          </w:tcPr>
          <w:p w:rsidR="00547C8A" w:rsidRPr="002A0DAA" w:rsidRDefault="00547C8A">
            <w:pPr>
              <w:rPr>
                <w:rFonts w:eastAsia="Calibri"/>
                <w:bCs/>
                <w:sz w:val="22"/>
                <w:szCs w:val="22"/>
              </w:rPr>
            </w:pPr>
          </w:p>
        </w:tc>
        <w:tc>
          <w:tcPr>
            <w:tcW w:w="1978" w:type="dxa"/>
            <w:vAlign w:val="bottom"/>
          </w:tcPr>
          <w:p w:rsidR="00547C8A" w:rsidRPr="002A0DAA" w:rsidRDefault="00420C8D">
            <w:pPr>
              <w:rPr>
                <w:rFonts w:eastAsia="Calibri"/>
                <w:bCs/>
                <w:sz w:val="22"/>
                <w:szCs w:val="22"/>
              </w:rPr>
            </w:pPr>
            <w:r w:rsidRPr="002A0DAA">
              <w:rPr>
                <w:rFonts w:eastAsia="Calibri"/>
                <w:bCs/>
                <w:sz w:val="22"/>
                <w:szCs w:val="22"/>
              </w:rPr>
              <w:t>П.Н. Сиротин</w:t>
            </w:r>
          </w:p>
        </w:tc>
      </w:tr>
      <w:tr w:rsidR="00547C8A" w:rsidRPr="00DB7FFB">
        <w:tc>
          <w:tcPr>
            <w:tcW w:w="6091" w:type="dxa"/>
          </w:tcPr>
          <w:p w:rsidR="00547C8A" w:rsidRPr="002A0DAA" w:rsidRDefault="00420C8D">
            <w:pPr>
              <w:rPr>
                <w:rFonts w:eastAsia="Calibri"/>
                <w:bCs/>
              </w:rPr>
            </w:pPr>
            <w:r w:rsidRPr="002A0DAA">
              <w:rPr>
                <w:rFonts w:eastAsia="Calibri"/>
                <w:bCs/>
                <w:sz w:val="18"/>
                <w:szCs w:val="18"/>
              </w:rPr>
              <w:t>должность, наименование предприятия ― разработчика стандарта</w:t>
            </w:r>
          </w:p>
        </w:tc>
        <w:tc>
          <w:tcPr>
            <w:tcW w:w="1559" w:type="dxa"/>
            <w:tcBorders>
              <w:top w:val="single" w:sz="4" w:space="0" w:color="auto"/>
            </w:tcBorders>
          </w:tcPr>
          <w:p w:rsidR="00547C8A" w:rsidRPr="002A0DAA" w:rsidRDefault="00420C8D">
            <w:pPr>
              <w:rPr>
                <w:rFonts w:eastAsia="Calibri"/>
                <w:bCs/>
              </w:rPr>
            </w:pPr>
            <w:r w:rsidRPr="002A0DAA">
              <w:rPr>
                <w:rFonts w:eastAsia="Calibri"/>
                <w:bCs/>
                <w:sz w:val="18"/>
                <w:szCs w:val="18"/>
              </w:rPr>
              <w:t>личная подпись</w:t>
            </w:r>
          </w:p>
        </w:tc>
        <w:tc>
          <w:tcPr>
            <w:tcW w:w="1978" w:type="dxa"/>
          </w:tcPr>
          <w:p w:rsidR="00547C8A" w:rsidRPr="00DB7FFB" w:rsidRDefault="00420C8D">
            <w:pPr>
              <w:rPr>
                <w:rFonts w:eastAsia="Calibri"/>
                <w:bCs/>
              </w:rPr>
            </w:pPr>
            <w:r w:rsidRPr="002A0DAA">
              <w:rPr>
                <w:rFonts w:eastAsia="Calibri"/>
                <w:bCs/>
                <w:sz w:val="18"/>
                <w:szCs w:val="18"/>
              </w:rPr>
              <w:t>инициалы, фамилия</w:t>
            </w:r>
          </w:p>
        </w:tc>
      </w:tr>
    </w:tbl>
    <w:p w:rsidR="00547C8A" w:rsidRPr="00DB7FFB" w:rsidRDefault="00547C8A">
      <w:pPr>
        <w:rPr>
          <w:rFonts w:cs="Times New Roman"/>
          <w:spacing w:val="-1"/>
          <w:sz w:val="22"/>
          <w:szCs w:val="22"/>
        </w:rPr>
      </w:pPr>
    </w:p>
    <w:p w:rsidR="00547C8A" w:rsidRPr="00DB7FFB" w:rsidRDefault="00547C8A">
      <w:pPr>
        <w:widowControl/>
        <w:rPr>
          <w:rFonts w:cs="Times New Roman"/>
          <w:spacing w:val="-1"/>
          <w:sz w:val="24"/>
          <w:szCs w:val="24"/>
        </w:rPr>
      </w:pPr>
    </w:p>
    <w:sectPr w:rsidR="00547C8A" w:rsidRPr="00DB7FFB" w:rsidSect="00887A71">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9" w:h="16834"/>
      <w:pgMar w:top="1418" w:right="851" w:bottom="1134" w:left="1418" w:header="907" w:footer="98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37" w:rsidRDefault="00653537">
      <w:r>
        <w:separator/>
      </w:r>
    </w:p>
  </w:endnote>
  <w:endnote w:type="continuationSeparator" w:id="0">
    <w:p w:rsidR="00653537" w:rsidRDefault="00653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887A71">
    <w:pPr>
      <w:pStyle w:val="af7"/>
      <w:rPr>
        <w:sz w:val="22"/>
      </w:rPr>
    </w:pPr>
    <w:r>
      <w:rPr>
        <w:sz w:val="22"/>
      </w:rPr>
      <w:fldChar w:fldCharType="begin"/>
    </w:r>
    <w:r w:rsidR="0056276A">
      <w:rPr>
        <w:sz w:val="22"/>
      </w:rPr>
      <w:instrText xml:space="preserve"> PAGE   \* MERGEFORMAT </w:instrText>
    </w:r>
    <w:r>
      <w:rPr>
        <w:sz w:val="22"/>
      </w:rPr>
      <w:fldChar w:fldCharType="separate"/>
    </w:r>
    <w:r w:rsidR="00FF2FA4">
      <w:rPr>
        <w:noProof/>
        <w:sz w:val="22"/>
      </w:rPr>
      <w:t>4</w:t>
    </w:r>
    <w:r>
      <w:rP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887A71">
    <w:pPr>
      <w:pStyle w:val="af7"/>
      <w:jc w:val="right"/>
    </w:pPr>
    <w:r>
      <w:fldChar w:fldCharType="begin"/>
    </w:r>
    <w:r w:rsidR="0056276A">
      <w:instrText xml:space="preserve"> PAGE   \* MERGEFORMAT </w:instrText>
    </w:r>
    <w:r>
      <w:fldChar w:fldCharType="separate"/>
    </w:r>
    <w:r w:rsidR="00FF2FA4">
      <w:rPr>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56276A">
    <w:pPr>
      <w:pStyle w:val="af7"/>
      <w:jc w:val="right"/>
      <w:rPr>
        <w:sz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56276A">
    <w:pPr>
      <w:pStyle w:val="af7"/>
      <w:rPr>
        <w:sz w:val="22"/>
      </w:rPr>
    </w:pPr>
  </w:p>
  <w:p w:rsidR="0056276A" w:rsidRDefault="00887A71">
    <w:pPr>
      <w:pStyle w:val="af7"/>
      <w:rPr>
        <w:sz w:val="22"/>
      </w:rPr>
    </w:pPr>
    <w:r>
      <w:rPr>
        <w:sz w:val="22"/>
      </w:rPr>
      <w:fldChar w:fldCharType="begin"/>
    </w:r>
    <w:r w:rsidR="0056276A">
      <w:rPr>
        <w:sz w:val="22"/>
      </w:rPr>
      <w:instrText xml:space="preserve"> PAGE   \* MERGEFORMAT </w:instrText>
    </w:r>
    <w:r>
      <w:rPr>
        <w:sz w:val="22"/>
      </w:rPr>
      <w:fldChar w:fldCharType="separate"/>
    </w:r>
    <w:r w:rsidR="00FF2FA4">
      <w:rPr>
        <w:noProof/>
        <w:sz w:val="22"/>
      </w:rPr>
      <w:t>14</w:t>
    </w:r>
    <w:r>
      <w:rP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887A71">
    <w:pPr>
      <w:pStyle w:val="af7"/>
      <w:jc w:val="right"/>
      <w:rPr>
        <w:sz w:val="22"/>
      </w:rPr>
    </w:pPr>
    <w:r>
      <w:rPr>
        <w:sz w:val="22"/>
      </w:rPr>
      <w:fldChar w:fldCharType="begin"/>
    </w:r>
    <w:r w:rsidR="0056276A">
      <w:rPr>
        <w:sz w:val="22"/>
      </w:rPr>
      <w:instrText xml:space="preserve"> PAGE   \* MERGEFORMAT </w:instrText>
    </w:r>
    <w:r>
      <w:rPr>
        <w:sz w:val="22"/>
      </w:rPr>
      <w:fldChar w:fldCharType="separate"/>
    </w:r>
    <w:r w:rsidR="00FF2FA4">
      <w:rPr>
        <w:noProof/>
        <w:sz w:val="22"/>
      </w:rPr>
      <w:t>15</w:t>
    </w:r>
    <w:r>
      <w:rPr>
        <w:sz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56276A">
    <w:pPr>
      <w:pStyle w:val="af7"/>
      <w:rPr>
        <w:b/>
        <w:sz w:val="22"/>
      </w:rPr>
    </w:pPr>
    <w:r>
      <w:rPr>
        <w:b/>
        <w:sz w:val="22"/>
      </w:rPr>
      <w:t>______________________________________________________________________________</w:t>
    </w:r>
  </w:p>
  <w:p w:rsidR="0056276A" w:rsidRDefault="0056276A">
    <w:pPr>
      <w:pStyle w:val="af7"/>
      <w:rPr>
        <w:i/>
        <w:sz w:val="22"/>
      </w:rPr>
    </w:pPr>
    <w:r>
      <w:rPr>
        <w:i/>
        <w:sz w:val="22"/>
      </w:rPr>
      <w:t>Проект, первая редакция</w:t>
    </w:r>
  </w:p>
  <w:p w:rsidR="0056276A" w:rsidRDefault="00887A71">
    <w:pPr>
      <w:pStyle w:val="af7"/>
      <w:jc w:val="right"/>
      <w:rPr>
        <w:sz w:val="22"/>
      </w:rPr>
    </w:pPr>
    <w:r>
      <w:rPr>
        <w:sz w:val="22"/>
      </w:rPr>
      <w:fldChar w:fldCharType="begin"/>
    </w:r>
    <w:r w:rsidR="0056276A">
      <w:rPr>
        <w:sz w:val="22"/>
      </w:rPr>
      <w:instrText xml:space="preserve"> PAGE   \* MERGEFORMAT </w:instrText>
    </w:r>
    <w:r>
      <w:rPr>
        <w:sz w:val="22"/>
      </w:rPr>
      <w:fldChar w:fldCharType="separate"/>
    </w:r>
    <w:r w:rsidR="00FF2FA4">
      <w:rPr>
        <w:noProof/>
        <w:sz w:val="22"/>
      </w:rPr>
      <w:t>1</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37" w:rsidRDefault="00653537">
      <w:r>
        <w:separator/>
      </w:r>
    </w:p>
  </w:footnote>
  <w:footnote w:type="continuationSeparator" w:id="0">
    <w:p w:rsidR="00653537" w:rsidRDefault="00653537">
      <w:r>
        <w:continuationSeparator/>
      </w:r>
    </w:p>
  </w:footnote>
  <w:footnote w:id="1">
    <w:p w:rsidR="0056276A" w:rsidRDefault="0056276A">
      <w:pPr>
        <w:pStyle w:val="aff9"/>
        <w:spacing w:line="360" w:lineRule="auto"/>
        <w:ind w:firstLine="284"/>
        <w:jc w:val="both"/>
      </w:pPr>
      <w:r w:rsidRPr="002A0DAA">
        <w:rPr>
          <w:rStyle w:val="affb"/>
        </w:rPr>
        <w:footnoteRef/>
      </w:r>
      <w:r w:rsidRPr="002A0DAA">
        <w:rPr>
          <w:vertAlign w:val="superscript"/>
        </w:rPr>
        <w:t>)</w:t>
      </w:r>
      <w:r w:rsidRPr="002A0DAA">
        <w:t xml:space="preserve"> В Российской Федерации действует приказ Министерства промышленности и торговли Российской Федерации от 28 августа 2020 г. № 2905 «Об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внесения изменений в сведения о них, порядка выдачи сертификатов об утверждении типа стандартных образцов или типа средств измерений, формы сертификатов об утверждении типа стандартных образцов или типа средств измерений, требований к знакам утверждения типа стандартных образцов или типа средств измерений и порядка их нанесения».</w:t>
      </w:r>
    </w:p>
  </w:footnote>
  <w:footnote w:id="2">
    <w:p w:rsidR="0056276A" w:rsidRPr="002A0DAA" w:rsidRDefault="0056276A">
      <w:pPr>
        <w:pStyle w:val="aff9"/>
        <w:spacing w:line="360" w:lineRule="auto"/>
        <w:ind w:firstLine="284"/>
        <w:jc w:val="both"/>
      </w:pPr>
      <w:r w:rsidRPr="002A0DAA">
        <w:rPr>
          <w:rStyle w:val="affb"/>
        </w:rPr>
        <w:footnoteRef/>
      </w:r>
      <w:r w:rsidRPr="002A0DAA">
        <w:rPr>
          <w:vertAlign w:val="superscript"/>
        </w:rPr>
        <w:t>)</w:t>
      </w:r>
      <w:r w:rsidRPr="002A0DAA">
        <w:t xml:space="preserve"> В Российской Федерации действует приказ Министерства промышленности и торговли Российской Федерации от 28 августа 2020 г. № 2905 «Об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внесения изменений в сведения о них, порядка выдачи сертификатов об утверждении типа стандартных образцов или типа средств измерений, формы сертификатов об утверждении типа стандартных образцов или типа средств измерений, требований к знакам утверждения типа стандартных образцов или типа средств измерений и порядка их нанесения».</w:t>
      </w:r>
    </w:p>
  </w:footnote>
  <w:footnote w:id="3">
    <w:p w:rsidR="0056276A" w:rsidRDefault="0056276A">
      <w:pPr>
        <w:pStyle w:val="aff9"/>
        <w:spacing w:line="360" w:lineRule="auto"/>
        <w:ind w:firstLine="284"/>
        <w:jc w:val="both"/>
      </w:pPr>
      <w:r w:rsidRPr="002A0DAA">
        <w:rPr>
          <w:rStyle w:val="affb"/>
        </w:rPr>
        <w:footnoteRef/>
      </w:r>
      <w:r w:rsidRPr="002A0DAA">
        <w:rPr>
          <w:vertAlign w:val="superscript"/>
        </w:rPr>
        <w:t>)</w:t>
      </w:r>
      <w:r w:rsidRPr="002A0DAA">
        <w:t xml:space="preserve"> В Российской Федерации действует ГОСТ Р 58515—2019 «Кельмы, лопатки и отрезовки</w:t>
      </w:r>
      <w:r>
        <w:t>. Технические условия».</w:t>
      </w:r>
    </w:p>
  </w:footnote>
  <w:footnote w:id="4">
    <w:p w:rsidR="0056276A" w:rsidRDefault="0056276A">
      <w:pPr>
        <w:pStyle w:val="aff9"/>
        <w:spacing w:line="360" w:lineRule="auto"/>
        <w:ind w:firstLine="284"/>
        <w:jc w:val="both"/>
      </w:pPr>
      <w:r>
        <w:rPr>
          <w:rStyle w:val="affb"/>
        </w:rPr>
        <w:footnoteRef/>
      </w:r>
      <w:r>
        <w:rPr>
          <w:vertAlign w:val="superscript"/>
        </w:rPr>
        <w:t>)</w:t>
      </w:r>
      <w:r>
        <w:t xml:space="preserve"> В Российской Федерации действует ГОСТ Р 53228—2008 «Весы неавтоматического действия. Часть 1. Метрологические и технические требования. Испытания».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56276A">
    <w:pPr>
      <w:pStyle w:val="af5"/>
      <w:spacing w:line="336" w:lineRule="auto"/>
      <w:rPr>
        <w:b/>
        <w:sz w:val="24"/>
        <w:szCs w:val="24"/>
      </w:rPr>
    </w:pPr>
    <w:r>
      <w:rPr>
        <w:b/>
        <w:sz w:val="24"/>
        <w:szCs w:val="24"/>
      </w:rPr>
      <w:t>ГОСТ 10181—20__</w:t>
    </w:r>
  </w:p>
  <w:p w:rsidR="0056276A" w:rsidRDefault="0056276A">
    <w:pPr>
      <w:pStyle w:val="af5"/>
      <w:spacing w:line="336" w:lineRule="auto"/>
      <w:rPr>
        <w:i/>
        <w:sz w:val="24"/>
        <w:szCs w:val="24"/>
      </w:rPr>
    </w:pPr>
    <w:r>
      <w:rPr>
        <w:i/>
        <w:sz w:val="24"/>
        <w:szCs w:val="24"/>
      </w:rPr>
      <w:t>(П</w:t>
    </w:r>
    <w:r>
      <w:rPr>
        <w:i/>
        <w:iCs/>
        <w:sz w:val="24"/>
        <w:szCs w:val="24"/>
      </w:rPr>
      <w:t xml:space="preserve">роект, </w:t>
    </w:r>
    <w:r>
      <w:rPr>
        <w:i/>
        <w:iCs/>
        <w:sz w:val="24"/>
        <w:szCs w:val="24"/>
        <w:lang w:val="en-US"/>
      </w:rPr>
      <w:t>RU</w:t>
    </w:r>
    <w:r>
      <w:rPr>
        <w:i/>
        <w:iCs/>
        <w:sz w:val="24"/>
        <w:szCs w:val="24"/>
      </w:rPr>
      <w:t>, вторая редакция</w:t>
    </w:r>
    <w:r>
      <w:rPr>
        <w:i/>
        <w:sz w:val="24"/>
        <w:szCs w:val="24"/>
      </w:rPr>
      <w:t>)</w:t>
    </w:r>
  </w:p>
  <w:p w:rsidR="0056276A" w:rsidRDefault="0056276A">
    <w:pPr>
      <w:pStyle w:val="af5"/>
      <w:spacing w:line="336" w:lineRule="auto"/>
      <w:rPr>
        <w: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56276A">
    <w:pPr>
      <w:pStyle w:val="af5"/>
      <w:widowControl/>
      <w:tabs>
        <w:tab w:val="left" w:pos="3780"/>
        <w:tab w:val="left" w:pos="6330"/>
      </w:tabs>
      <w:spacing w:line="336" w:lineRule="auto"/>
      <w:jc w:val="right"/>
      <w:rPr>
        <w:rFonts w:cs="Arial"/>
        <w:b/>
        <w:sz w:val="24"/>
        <w:szCs w:val="24"/>
      </w:rPr>
    </w:pPr>
    <w:r>
      <w:rPr>
        <w:rFonts w:cs="Arial"/>
        <w:b/>
        <w:sz w:val="24"/>
        <w:szCs w:val="24"/>
      </w:rPr>
      <w:t>ГОСТ 10181—20__</w:t>
    </w:r>
  </w:p>
  <w:p w:rsidR="0056276A" w:rsidRDefault="0056276A">
    <w:pPr>
      <w:pStyle w:val="af5"/>
      <w:widowControl/>
      <w:tabs>
        <w:tab w:val="left" w:pos="3780"/>
        <w:tab w:val="left" w:pos="6330"/>
      </w:tabs>
      <w:spacing w:line="336" w:lineRule="auto"/>
      <w:jc w:val="right"/>
      <w:rPr>
        <w:rFonts w:cs="Arial"/>
        <w:i/>
        <w:sz w:val="24"/>
        <w:szCs w:val="24"/>
      </w:rPr>
    </w:pPr>
    <w:r>
      <w:rPr>
        <w:rFonts w:cs="Arial"/>
        <w:i/>
        <w:sz w:val="24"/>
        <w:szCs w:val="24"/>
      </w:rPr>
      <w:t>(</w:t>
    </w:r>
    <w:r>
      <w:rPr>
        <w:rFonts w:cs="Arial"/>
        <w:i/>
        <w:iCs/>
        <w:sz w:val="24"/>
        <w:szCs w:val="24"/>
      </w:rPr>
      <w:t xml:space="preserve">Проект, </w:t>
    </w:r>
    <w:r>
      <w:rPr>
        <w:rFonts w:cs="Arial"/>
        <w:i/>
        <w:iCs/>
        <w:sz w:val="24"/>
        <w:szCs w:val="24"/>
        <w:lang w:val="en-US"/>
      </w:rPr>
      <w:t>RU</w:t>
    </w:r>
    <w:r>
      <w:rPr>
        <w:rFonts w:cs="Arial"/>
        <w:i/>
        <w:iCs/>
        <w:sz w:val="24"/>
        <w:szCs w:val="24"/>
      </w:rPr>
      <w:t>, вторая редакция</w:t>
    </w:r>
    <w:r>
      <w:rPr>
        <w:rFonts w:cs="Arial"/>
        <w:i/>
        <w:sz w:val="24"/>
        <w:szCs w:val="24"/>
      </w:rPr>
      <w:t>)</w:t>
    </w:r>
  </w:p>
  <w:p w:rsidR="0056276A" w:rsidRDefault="0056276A">
    <w:pPr>
      <w:pStyle w:val="af5"/>
      <w:widowControl/>
      <w:tabs>
        <w:tab w:val="left" w:pos="3780"/>
        <w:tab w:val="left" w:pos="6330"/>
      </w:tabs>
      <w:spacing w:line="336" w:lineRule="auto"/>
      <w:jc w:val="right"/>
      <w:rPr>
        <w:rFonts w:cs="Arial"/>
        <w: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56276A">
    <w:pPr>
      <w:pStyle w:val="af5"/>
      <w:spacing w:line="336" w:lineRule="auto"/>
      <w:rPr>
        <w:b/>
        <w:sz w:val="22"/>
        <w:szCs w:val="22"/>
      </w:rPr>
    </w:pPr>
    <w:r>
      <w:rPr>
        <w:b/>
        <w:sz w:val="22"/>
        <w:szCs w:val="22"/>
      </w:rPr>
      <w:t>ГОСТ 10181—20__</w:t>
    </w:r>
  </w:p>
  <w:p w:rsidR="0056276A" w:rsidRDefault="0056276A">
    <w:pPr>
      <w:pStyle w:val="af5"/>
      <w:spacing w:line="336" w:lineRule="auto"/>
      <w:rPr>
        <w:b/>
        <w:sz w:val="22"/>
        <w:szCs w:val="22"/>
      </w:rPr>
    </w:pPr>
    <w:r>
      <w:rPr>
        <w:i/>
        <w:sz w:val="24"/>
        <w:szCs w:val="24"/>
      </w:rPr>
      <w:t>(П</w:t>
    </w:r>
    <w:r>
      <w:rPr>
        <w:i/>
        <w:iCs/>
        <w:sz w:val="24"/>
        <w:szCs w:val="24"/>
      </w:rPr>
      <w:t xml:space="preserve">роект, </w:t>
    </w:r>
    <w:r>
      <w:rPr>
        <w:i/>
        <w:iCs/>
        <w:sz w:val="24"/>
        <w:szCs w:val="24"/>
        <w:lang w:val="en-US"/>
      </w:rPr>
      <w:t>RU</w:t>
    </w:r>
    <w:r>
      <w:rPr>
        <w:i/>
        <w:iCs/>
        <w:sz w:val="24"/>
        <w:szCs w:val="24"/>
      </w:rPr>
      <w:t>, вторая редакция</w:t>
    </w:r>
    <w:r>
      <w:rPr>
        <w:i/>
        <w:sz w:val="24"/>
        <w:szCs w:val="24"/>
      </w:rPr>
      <w:t>)</w:t>
    </w:r>
  </w:p>
  <w:p w:rsidR="0056276A" w:rsidRDefault="0056276A">
    <w:pPr>
      <w:pStyle w:val="af5"/>
      <w:spacing w:line="336" w:lineRule="auto"/>
      <w:rPr>
        <w:b/>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56276A">
    <w:pPr>
      <w:pStyle w:val="af5"/>
      <w:widowControl/>
      <w:tabs>
        <w:tab w:val="left" w:pos="3780"/>
        <w:tab w:val="left" w:pos="6330"/>
      </w:tabs>
      <w:spacing w:line="336" w:lineRule="auto"/>
      <w:jc w:val="right"/>
      <w:rPr>
        <w:rFonts w:cs="Arial"/>
        <w:b/>
        <w:sz w:val="24"/>
        <w:szCs w:val="24"/>
      </w:rPr>
    </w:pPr>
    <w:r>
      <w:rPr>
        <w:rFonts w:cs="Arial"/>
        <w:b/>
        <w:sz w:val="24"/>
        <w:szCs w:val="24"/>
      </w:rPr>
      <w:t>ГОСТ 10181—20__</w:t>
    </w:r>
  </w:p>
  <w:p w:rsidR="0056276A" w:rsidRDefault="0056276A">
    <w:pPr>
      <w:pStyle w:val="af5"/>
      <w:widowControl/>
      <w:tabs>
        <w:tab w:val="left" w:pos="3780"/>
        <w:tab w:val="left" w:pos="6330"/>
      </w:tabs>
      <w:spacing w:line="336" w:lineRule="auto"/>
      <w:jc w:val="right"/>
      <w:rPr>
        <w:rFonts w:cs="Arial"/>
        <w:b/>
        <w:sz w:val="24"/>
        <w:szCs w:val="24"/>
      </w:rPr>
    </w:pPr>
    <w:r>
      <w:rPr>
        <w:i/>
        <w:sz w:val="24"/>
        <w:szCs w:val="24"/>
      </w:rPr>
      <w:t>(П</w:t>
    </w:r>
    <w:r>
      <w:rPr>
        <w:i/>
        <w:iCs/>
        <w:sz w:val="24"/>
        <w:szCs w:val="24"/>
      </w:rPr>
      <w:t xml:space="preserve">роект, </w:t>
    </w:r>
    <w:r>
      <w:rPr>
        <w:i/>
        <w:iCs/>
        <w:sz w:val="24"/>
        <w:szCs w:val="24"/>
        <w:lang w:val="en-US"/>
      </w:rPr>
      <w:t>RU</w:t>
    </w:r>
    <w:r>
      <w:rPr>
        <w:i/>
        <w:iCs/>
        <w:sz w:val="24"/>
        <w:szCs w:val="24"/>
      </w:rPr>
      <w:t>, вторая редакция</w:t>
    </w:r>
    <w:r>
      <w:rPr>
        <w:i/>
        <w:sz w:val="24"/>
        <w:szCs w:val="24"/>
      </w:rPr>
      <w:t>)</w:t>
    </w:r>
  </w:p>
  <w:p w:rsidR="0056276A" w:rsidRDefault="0056276A">
    <w:pPr>
      <w:pStyle w:val="af5"/>
      <w:widowControl/>
      <w:tabs>
        <w:tab w:val="left" w:pos="3780"/>
        <w:tab w:val="left" w:pos="6330"/>
      </w:tabs>
      <w:spacing w:line="336" w:lineRule="auto"/>
      <w:jc w:val="right"/>
      <w:rPr>
        <w:rFonts w:cs="Arial"/>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A" w:rsidRDefault="0056276A">
    <w:pPr>
      <w:pStyle w:val="af5"/>
      <w:widowControl/>
      <w:tabs>
        <w:tab w:val="left" w:pos="3780"/>
        <w:tab w:val="left" w:pos="6330"/>
      </w:tabs>
      <w:spacing w:line="336" w:lineRule="auto"/>
      <w:jc w:val="right"/>
      <w:rPr>
        <w:rFonts w:cs="Arial"/>
        <w:b/>
        <w:sz w:val="24"/>
        <w:szCs w:val="24"/>
      </w:rPr>
    </w:pPr>
    <w:r>
      <w:rPr>
        <w:rFonts w:cs="Arial"/>
        <w:b/>
        <w:sz w:val="24"/>
        <w:szCs w:val="24"/>
      </w:rPr>
      <w:t>ГОСТ 10181—20__</w:t>
    </w:r>
  </w:p>
  <w:p w:rsidR="0056276A" w:rsidRDefault="0056276A">
    <w:pPr>
      <w:pStyle w:val="af5"/>
      <w:widowControl/>
      <w:tabs>
        <w:tab w:val="left" w:pos="3780"/>
        <w:tab w:val="left" w:pos="6330"/>
      </w:tabs>
      <w:spacing w:line="336" w:lineRule="auto"/>
      <w:jc w:val="right"/>
      <w:rPr>
        <w:rFonts w:cs="Arial"/>
        <w:i/>
        <w:sz w:val="24"/>
        <w:szCs w:val="24"/>
      </w:rPr>
    </w:pPr>
    <w:r>
      <w:rPr>
        <w:rFonts w:cs="Arial"/>
        <w:i/>
        <w:sz w:val="24"/>
        <w:szCs w:val="24"/>
      </w:rPr>
      <w:t>(</w:t>
    </w:r>
    <w:r>
      <w:rPr>
        <w:rFonts w:cs="Arial"/>
        <w:i/>
        <w:iCs/>
        <w:sz w:val="24"/>
        <w:szCs w:val="24"/>
      </w:rPr>
      <w:t xml:space="preserve">Проект, </w:t>
    </w:r>
    <w:r>
      <w:rPr>
        <w:rFonts w:cs="Arial"/>
        <w:i/>
        <w:iCs/>
        <w:sz w:val="24"/>
        <w:szCs w:val="24"/>
        <w:lang w:val="en-US"/>
      </w:rPr>
      <w:t>RU</w:t>
    </w:r>
    <w:r>
      <w:rPr>
        <w:rFonts w:cs="Arial"/>
        <w:i/>
        <w:iCs/>
        <w:sz w:val="24"/>
        <w:szCs w:val="24"/>
      </w:rPr>
      <w:t>, вторая редакция</w:t>
    </w:r>
    <w:r>
      <w:rPr>
        <w:rFonts w:cs="Arial"/>
        <w:i/>
        <w:sz w:val="24"/>
        <w:szCs w:val="24"/>
      </w:rPr>
      <w:t>)</w:t>
    </w:r>
  </w:p>
  <w:p w:rsidR="0056276A" w:rsidRDefault="0056276A">
    <w:pPr>
      <w:pStyle w:val="af5"/>
      <w:widowControl/>
      <w:tabs>
        <w:tab w:val="left" w:pos="3780"/>
        <w:tab w:val="left" w:pos="6330"/>
      </w:tabs>
      <w:spacing w:line="336" w:lineRule="auto"/>
      <w:jc w:val="right"/>
      <w:rPr>
        <w:rFonts w:cs="Arial"/>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9BB"/>
    <w:multiLevelType w:val="multilevel"/>
    <w:tmpl w:val="A456E028"/>
    <w:lvl w:ilvl="0">
      <w:start w:val="5"/>
      <w:numFmt w:val="decimal"/>
      <w:lvlText w:val="%1"/>
      <w:lvlJc w:val="left"/>
      <w:pPr>
        <w:ind w:left="530" w:hanging="530"/>
      </w:pPr>
      <w:rPr>
        <w:rFonts w:hint="default"/>
      </w:rPr>
    </w:lvl>
    <w:lvl w:ilvl="1">
      <w:start w:val="2"/>
      <w:numFmt w:val="decimal"/>
      <w:lvlText w:val="%1.%2"/>
      <w:lvlJc w:val="left"/>
      <w:pPr>
        <w:ind w:left="251" w:hanging="530"/>
      </w:pPr>
      <w:rPr>
        <w:rFonts w:hint="default"/>
      </w:rPr>
    </w:lvl>
    <w:lvl w:ilvl="2">
      <w:start w:val="1"/>
      <w:numFmt w:val="decimal"/>
      <w:lvlText w:val="%1.%2.%3"/>
      <w:lvlJc w:val="left"/>
      <w:pPr>
        <w:ind w:left="162" w:hanging="720"/>
      </w:pPr>
      <w:rPr>
        <w:rFonts w:ascii="Arial" w:hAnsi="Arial" w:cs="Arial" w:hint="default"/>
      </w:rPr>
    </w:lvl>
    <w:lvl w:ilvl="3">
      <w:start w:val="1"/>
      <w:numFmt w:val="decimal"/>
      <w:lvlText w:val="%1.%2.%3.%4"/>
      <w:lvlJc w:val="left"/>
      <w:pPr>
        <w:ind w:left="243" w:hanging="1080"/>
      </w:pPr>
      <w:rPr>
        <w:rFonts w:hint="default"/>
      </w:rPr>
    </w:lvl>
    <w:lvl w:ilvl="4">
      <w:start w:val="1"/>
      <w:numFmt w:val="decimal"/>
      <w:lvlText w:val="%1.%2.%3.%4.%5"/>
      <w:lvlJc w:val="left"/>
      <w:pPr>
        <w:ind w:left="-36" w:hanging="1080"/>
      </w:pPr>
      <w:rPr>
        <w:rFonts w:hint="default"/>
      </w:rPr>
    </w:lvl>
    <w:lvl w:ilvl="5">
      <w:start w:val="1"/>
      <w:numFmt w:val="decimal"/>
      <w:lvlText w:val="%1.%2.%3.%4.%5.%6"/>
      <w:lvlJc w:val="left"/>
      <w:pPr>
        <w:ind w:left="45" w:hanging="1440"/>
      </w:pPr>
      <w:rPr>
        <w:rFonts w:hint="default"/>
      </w:rPr>
    </w:lvl>
    <w:lvl w:ilvl="6">
      <w:start w:val="1"/>
      <w:numFmt w:val="decimal"/>
      <w:lvlText w:val="%1.%2.%3.%4.%5.%6.%7"/>
      <w:lvlJc w:val="left"/>
      <w:pPr>
        <w:ind w:left="-234" w:hanging="1440"/>
      </w:pPr>
      <w:rPr>
        <w:rFonts w:hint="default"/>
      </w:rPr>
    </w:lvl>
    <w:lvl w:ilvl="7">
      <w:start w:val="1"/>
      <w:numFmt w:val="decimal"/>
      <w:lvlText w:val="%1.%2.%3.%4.%5.%6.%7.%8"/>
      <w:lvlJc w:val="left"/>
      <w:pPr>
        <w:ind w:left="-153" w:hanging="1800"/>
      </w:pPr>
      <w:rPr>
        <w:rFonts w:hint="default"/>
      </w:rPr>
    </w:lvl>
    <w:lvl w:ilvl="8">
      <w:start w:val="1"/>
      <w:numFmt w:val="decimal"/>
      <w:lvlText w:val="%1.%2.%3.%4.%5.%6.%7.%8.%9"/>
      <w:lvlJc w:val="left"/>
      <w:pPr>
        <w:ind w:left="-432" w:hanging="1800"/>
      </w:pPr>
      <w:rPr>
        <w:rFonts w:hint="default"/>
      </w:rPr>
    </w:lvl>
  </w:abstractNum>
  <w:abstractNum w:abstractNumId="1">
    <w:nsid w:val="07560BC2"/>
    <w:multiLevelType w:val="multilevel"/>
    <w:tmpl w:val="D8E44874"/>
    <w:lvl w:ilvl="0">
      <w:start w:val="8"/>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2">
    <w:nsid w:val="082D5A72"/>
    <w:multiLevelType w:val="multilevel"/>
    <w:tmpl w:val="09BCC44C"/>
    <w:lvl w:ilvl="0">
      <w:start w:val="7"/>
      <w:numFmt w:val="decimal"/>
      <w:lvlText w:val="%1"/>
      <w:lvlJc w:val="left"/>
      <w:pPr>
        <w:ind w:left="530" w:hanging="530"/>
      </w:pPr>
      <w:rPr>
        <w:rFonts w:hint="default"/>
      </w:rPr>
    </w:lvl>
    <w:lvl w:ilvl="1">
      <w:start w:val="2"/>
      <w:numFmt w:val="decimal"/>
      <w:lvlText w:val="%1.%2"/>
      <w:lvlJc w:val="left"/>
      <w:pPr>
        <w:ind w:left="1240" w:hanging="530"/>
      </w:pPr>
      <w:rPr>
        <w:rFonts w:hint="default"/>
      </w:rPr>
    </w:lvl>
    <w:lvl w:ilvl="2">
      <w:start w:val="3"/>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0D27305A"/>
    <w:multiLevelType w:val="multilevel"/>
    <w:tmpl w:val="1C541FF2"/>
    <w:lvl w:ilvl="0">
      <w:start w:val="6"/>
      <w:numFmt w:val="decimal"/>
      <w:lvlText w:val="%1"/>
      <w:lvlJc w:val="left"/>
      <w:pPr>
        <w:ind w:left="530" w:hanging="530"/>
      </w:pPr>
      <w:rPr>
        <w:rFonts w:hint="default"/>
        <w:sz w:val="24"/>
      </w:rPr>
    </w:lvl>
    <w:lvl w:ilvl="1">
      <w:start w:val="4"/>
      <w:numFmt w:val="decimal"/>
      <w:lvlText w:val="%1.%2"/>
      <w:lvlJc w:val="left"/>
      <w:pPr>
        <w:ind w:left="1197" w:hanging="530"/>
      </w:pPr>
      <w:rPr>
        <w:rFonts w:hint="default"/>
        <w:sz w:val="24"/>
      </w:rPr>
    </w:lvl>
    <w:lvl w:ilvl="2">
      <w:start w:val="3"/>
      <w:numFmt w:val="decimal"/>
      <w:lvlText w:val="%1.%2.%3"/>
      <w:lvlJc w:val="left"/>
      <w:pPr>
        <w:ind w:left="2054" w:hanging="720"/>
      </w:pPr>
      <w:rPr>
        <w:rFonts w:ascii="Arial" w:hAnsi="Arial" w:cs="Arial" w:hint="default"/>
        <w:sz w:val="24"/>
      </w:rPr>
    </w:lvl>
    <w:lvl w:ilvl="3">
      <w:start w:val="1"/>
      <w:numFmt w:val="decimal"/>
      <w:lvlText w:val="%1.%2.%3.%4"/>
      <w:lvlJc w:val="left"/>
      <w:pPr>
        <w:ind w:left="2721" w:hanging="720"/>
      </w:pPr>
      <w:rPr>
        <w:rFonts w:hint="default"/>
        <w:sz w:val="24"/>
      </w:rPr>
    </w:lvl>
    <w:lvl w:ilvl="4">
      <w:start w:val="1"/>
      <w:numFmt w:val="decimal"/>
      <w:lvlText w:val="%1.%2.%3.%4.%5"/>
      <w:lvlJc w:val="left"/>
      <w:pPr>
        <w:ind w:left="3748" w:hanging="1080"/>
      </w:pPr>
      <w:rPr>
        <w:rFonts w:hint="default"/>
        <w:sz w:val="24"/>
      </w:rPr>
    </w:lvl>
    <w:lvl w:ilvl="5">
      <w:start w:val="1"/>
      <w:numFmt w:val="decimal"/>
      <w:lvlText w:val="%1.%2.%3.%4.%5.%6"/>
      <w:lvlJc w:val="left"/>
      <w:pPr>
        <w:ind w:left="4415" w:hanging="1080"/>
      </w:pPr>
      <w:rPr>
        <w:rFonts w:hint="default"/>
        <w:sz w:val="24"/>
      </w:rPr>
    </w:lvl>
    <w:lvl w:ilvl="6">
      <w:start w:val="1"/>
      <w:numFmt w:val="decimal"/>
      <w:lvlText w:val="%1.%2.%3.%4.%5.%6.%7"/>
      <w:lvlJc w:val="left"/>
      <w:pPr>
        <w:ind w:left="5442" w:hanging="1440"/>
      </w:pPr>
      <w:rPr>
        <w:rFonts w:hint="default"/>
        <w:sz w:val="24"/>
      </w:rPr>
    </w:lvl>
    <w:lvl w:ilvl="7">
      <w:start w:val="1"/>
      <w:numFmt w:val="decimal"/>
      <w:lvlText w:val="%1.%2.%3.%4.%5.%6.%7.%8"/>
      <w:lvlJc w:val="left"/>
      <w:pPr>
        <w:ind w:left="6109" w:hanging="1440"/>
      </w:pPr>
      <w:rPr>
        <w:rFonts w:hint="default"/>
        <w:sz w:val="24"/>
      </w:rPr>
    </w:lvl>
    <w:lvl w:ilvl="8">
      <w:start w:val="1"/>
      <w:numFmt w:val="decimal"/>
      <w:lvlText w:val="%1.%2.%3.%4.%5.%6.%7.%8.%9"/>
      <w:lvlJc w:val="left"/>
      <w:pPr>
        <w:ind w:left="7136" w:hanging="1800"/>
      </w:pPr>
      <w:rPr>
        <w:rFonts w:hint="default"/>
        <w:sz w:val="24"/>
      </w:rPr>
    </w:lvl>
  </w:abstractNum>
  <w:abstractNum w:abstractNumId="4">
    <w:nsid w:val="0FBB1FAE"/>
    <w:multiLevelType w:val="multilevel"/>
    <w:tmpl w:val="D30C0FA0"/>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5">
    <w:nsid w:val="1BC04A88"/>
    <w:multiLevelType w:val="hybridMultilevel"/>
    <w:tmpl w:val="034247AA"/>
    <w:lvl w:ilvl="0" w:tplc="D09EB342">
      <w:start w:val="1"/>
      <w:numFmt w:val="bullet"/>
      <w:lvlText w:val="-"/>
      <w:lvlJc w:val="left"/>
      <w:pPr>
        <w:ind w:left="720" w:hanging="360"/>
      </w:pPr>
      <w:rPr>
        <w:rFonts w:ascii="Times New Roman" w:hAnsi="Times New Roman" w:hint="default"/>
      </w:rPr>
    </w:lvl>
    <w:lvl w:ilvl="1" w:tplc="9BA8043C">
      <w:start w:val="1"/>
      <w:numFmt w:val="bullet"/>
      <w:lvlText w:val="o"/>
      <w:lvlJc w:val="left"/>
      <w:pPr>
        <w:ind w:left="1440" w:hanging="360"/>
      </w:pPr>
      <w:rPr>
        <w:rFonts w:ascii="Courier New" w:hAnsi="Courier New" w:hint="default"/>
      </w:rPr>
    </w:lvl>
    <w:lvl w:ilvl="2" w:tplc="E34C9A2A">
      <w:start w:val="1"/>
      <w:numFmt w:val="bullet"/>
      <w:lvlText w:val=""/>
      <w:lvlJc w:val="left"/>
      <w:pPr>
        <w:ind w:left="2160" w:hanging="360"/>
      </w:pPr>
      <w:rPr>
        <w:rFonts w:ascii="Wingdings" w:hAnsi="Wingdings" w:hint="default"/>
      </w:rPr>
    </w:lvl>
    <w:lvl w:ilvl="3" w:tplc="DF02153E">
      <w:start w:val="1"/>
      <w:numFmt w:val="bullet"/>
      <w:lvlText w:val=""/>
      <w:lvlJc w:val="left"/>
      <w:pPr>
        <w:ind w:left="2880" w:hanging="360"/>
      </w:pPr>
      <w:rPr>
        <w:rFonts w:ascii="Symbol" w:hAnsi="Symbol" w:hint="default"/>
      </w:rPr>
    </w:lvl>
    <w:lvl w:ilvl="4" w:tplc="6674D3D0">
      <w:start w:val="1"/>
      <w:numFmt w:val="bullet"/>
      <w:lvlText w:val="o"/>
      <w:lvlJc w:val="left"/>
      <w:pPr>
        <w:ind w:left="3600" w:hanging="360"/>
      </w:pPr>
      <w:rPr>
        <w:rFonts w:ascii="Courier New" w:hAnsi="Courier New" w:hint="default"/>
      </w:rPr>
    </w:lvl>
    <w:lvl w:ilvl="5" w:tplc="5AAABB0A">
      <w:start w:val="1"/>
      <w:numFmt w:val="bullet"/>
      <w:lvlText w:val=""/>
      <w:lvlJc w:val="left"/>
      <w:pPr>
        <w:ind w:left="4320" w:hanging="360"/>
      </w:pPr>
      <w:rPr>
        <w:rFonts w:ascii="Wingdings" w:hAnsi="Wingdings" w:hint="default"/>
      </w:rPr>
    </w:lvl>
    <w:lvl w:ilvl="6" w:tplc="E2DA8984">
      <w:start w:val="1"/>
      <w:numFmt w:val="bullet"/>
      <w:lvlText w:val=""/>
      <w:lvlJc w:val="left"/>
      <w:pPr>
        <w:ind w:left="5040" w:hanging="360"/>
      </w:pPr>
      <w:rPr>
        <w:rFonts w:ascii="Symbol" w:hAnsi="Symbol" w:hint="default"/>
      </w:rPr>
    </w:lvl>
    <w:lvl w:ilvl="7" w:tplc="11AC4C32">
      <w:start w:val="1"/>
      <w:numFmt w:val="bullet"/>
      <w:lvlText w:val="o"/>
      <w:lvlJc w:val="left"/>
      <w:pPr>
        <w:ind w:left="5760" w:hanging="360"/>
      </w:pPr>
      <w:rPr>
        <w:rFonts w:ascii="Courier New" w:hAnsi="Courier New" w:hint="default"/>
      </w:rPr>
    </w:lvl>
    <w:lvl w:ilvl="8" w:tplc="819E3126">
      <w:start w:val="1"/>
      <w:numFmt w:val="bullet"/>
      <w:lvlText w:val=""/>
      <w:lvlJc w:val="left"/>
      <w:pPr>
        <w:ind w:left="6480" w:hanging="360"/>
      </w:pPr>
      <w:rPr>
        <w:rFonts w:ascii="Wingdings" w:hAnsi="Wingdings" w:hint="default"/>
      </w:rPr>
    </w:lvl>
  </w:abstractNum>
  <w:abstractNum w:abstractNumId="6">
    <w:nsid w:val="27FA5822"/>
    <w:multiLevelType w:val="multilevel"/>
    <w:tmpl w:val="F08846B4"/>
    <w:lvl w:ilvl="0">
      <w:start w:val="7"/>
      <w:numFmt w:val="decimal"/>
      <w:lvlText w:val="%1"/>
      <w:lvlJc w:val="left"/>
      <w:pPr>
        <w:ind w:left="530" w:hanging="530"/>
      </w:pPr>
      <w:rPr>
        <w:rFonts w:hint="default"/>
      </w:rPr>
    </w:lvl>
    <w:lvl w:ilvl="1">
      <w:start w:val="1"/>
      <w:numFmt w:val="decimal"/>
      <w:lvlText w:val="%1.%2"/>
      <w:lvlJc w:val="left"/>
      <w:pPr>
        <w:ind w:left="885" w:hanging="53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7">
    <w:nsid w:val="2B742BC9"/>
    <w:multiLevelType w:val="multilevel"/>
    <w:tmpl w:val="D9288D44"/>
    <w:lvl w:ilvl="0">
      <w:start w:val="8"/>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2BE76A1B"/>
    <w:multiLevelType w:val="multilevel"/>
    <w:tmpl w:val="D7740EA6"/>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430" w:hanging="720"/>
      </w:pPr>
      <w:rPr>
        <w:rFonts w:hint="default"/>
        <w:b w:val="0"/>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9">
    <w:nsid w:val="31676DA5"/>
    <w:multiLevelType w:val="multilevel"/>
    <w:tmpl w:val="42CE3C26"/>
    <w:lvl w:ilvl="0">
      <w:start w:val="6"/>
      <w:numFmt w:val="decimal"/>
      <w:lvlText w:val="%1"/>
      <w:lvlJc w:val="left"/>
      <w:pPr>
        <w:ind w:left="1129" w:hanging="320"/>
      </w:pPr>
      <w:rPr>
        <w:rFonts w:ascii="Arial" w:eastAsia="Times New Roman" w:hAnsi="Arial" w:cs="Arial" w:hint="default"/>
        <w:b/>
        <w:bCs/>
        <w:sz w:val="28"/>
        <w:szCs w:val="24"/>
      </w:rPr>
    </w:lvl>
    <w:lvl w:ilvl="1">
      <w:start w:val="1"/>
      <w:numFmt w:val="decimal"/>
      <w:lvlText w:val="%1.%2"/>
      <w:lvlJc w:val="left"/>
      <w:pPr>
        <w:ind w:left="102" w:hanging="492"/>
      </w:pPr>
      <w:rPr>
        <w:rFonts w:ascii="Arial" w:eastAsia="Times New Roman" w:hAnsi="Arial" w:cs="Arial" w:hint="default"/>
        <w:b/>
        <w:bCs/>
        <w:sz w:val="24"/>
        <w:szCs w:val="24"/>
      </w:rPr>
    </w:lvl>
    <w:lvl w:ilvl="2">
      <w:start w:val="1"/>
      <w:numFmt w:val="bullet"/>
      <w:lvlText w:val="-"/>
      <w:lvlJc w:val="left"/>
      <w:pPr>
        <w:ind w:left="102" w:hanging="233"/>
      </w:pPr>
      <w:rPr>
        <w:rFonts w:ascii="Times New Roman" w:eastAsia="Times New Roman" w:hAnsi="Times New Roman" w:hint="default"/>
        <w:sz w:val="28"/>
      </w:rPr>
    </w:lvl>
    <w:lvl w:ilvl="3">
      <w:start w:val="1"/>
      <w:numFmt w:val="bullet"/>
      <w:lvlText w:val="•"/>
      <w:lvlJc w:val="left"/>
      <w:pPr>
        <w:ind w:left="2517" w:hanging="233"/>
      </w:pPr>
      <w:rPr>
        <w:rFonts w:hint="default"/>
      </w:rPr>
    </w:lvl>
    <w:lvl w:ilvl="4">
      <w:start w:val="1"/>
      <w:numFmt w:val="bullet"/>
      <w:lvlText w:val="•"/>
      <w:lvlJc w:val="left"/>
      <w:pPr>
        <w:ind w:left="3524" w:hanging="233"/>
      </w:pPr>
      <w:rPr>
        <w:rFonts w:hint="default"/>
      </w:rPr>
    </w:lvl>
    <w:lvl w:ilvl="5">
      <w:start w:val="1"/>
      <w:numFmt w:val="bullet"/>
      <w:lvlText w:val="•"/>
      <w:lvlJc w:val="left"/>
      <w:pPr>
        <w:ind w:left="4531" w:hanging="233"/>
      </w:pPr>
      <w:rPr>
        <w:rFonts w:hint="default"/>
      </w:rPr>
    </w:lvl>
    <w:lvl w:ilvl="6">
      <w:start w:val="1"/>
      <w:numFmt w:val="bullet"/>
      <w:lvlText w:val="•"/>
      <w:lvlJc w:val="left"/>
      <w:pPr>
        <w:ind w:left="5538" w:hanging="233"/>
      </w:pPr>
      <w:rPr>
        <w:rFonts w:hint="default"/>
      </w:rPr>
    </w:lvl>
    <w:lvl w:ilvl="7">
      <w:start w:val="1"/>
      <w:numFmt w:val="bullet"/>
      <w:lvlText w:val="•"/>
      <w:lvlJc w:val="left"/>
      <w:pPr>
        <w:ind w:left="6545" w:hanging="233"/>
      </w:pPr>
      <w:rPr>
        <w:rFonts w:hint="default"/>
      </w:rPr>
    </w:lvl>
    <w:lvl w:ilvl="8">
      <w:start w:val="1"/>
      <w:numFmt w:val="bullet"/>
      <w:lvlText w:val="•"/>
      <w:lvlJc w:val="left"/>
      <w:pPr>
        <w:ind w:left="7552" w:hanging="233"/>
      </w:pPr>
      <w:rPr>
        <w:rFonts w:hint="default"/>
      </w:rPr>
    </w:lvl>
  </w:abstractNum>
  <w:abstractNum w:abstractNumId="10">
    <w:nsid w:val="3A1619DC"/>
    <w:multiLevelType w:val="hybridMultilevel"/>
    <w:tmpl w:val="7630789E"/>
    <w:lvl w:ilvl="0" w:tplc="E26CF1A6">
      <w:start w:val="1"/>
      <w:numFmt w:val="bullet"/>
      <w:lvlText w:val="-"/>
      <w:lvlJc w:val="left"/>
      <w:pPr>
        <w:ind w:left="245" w:hanging="233"/>
      </w:pPr>
      <w:rPr>
        <w:rFonts w:ascii="Times New Roman" w:eastAsia="Times New Roman" w:hAnsi="Times New Roman" w:hint="default"/>
        <w:sz w:val="28"/>
      </w:rPr>
    </w:lvl>
    <w:lvl w:ilvl="1" w:tplc="FBEE77C2">
      <w:start w:val="1"/>
      <w:numFmt w:val="bullet"/>
      <w:lvlText w:val="-"/>
      <w:lvlJc w:val="left"/>
      <w:pPr>
        <w:ind w:left="102" w:hanging="233"/>
      </w:pPr>
      <w:rPr>
        <w:rFonts w:ascii="Times New Roman" w:eastAsia="Times New Roman" w:hAnsi="Times New Roman" w:hint="default"/>
        <w:sz w:val="28"/>
      </w:rPr>
    </w:lvl>
    <w:lvl w:ilvl="2" w:tplc="D1880B86">
      <w:start w:val="1"/>
      <w:numFmt w:val="bullet"/>
      <w:lvlText w:val="•"/>
      <w:lvlJc w:val="left"/>
      <w:pPr>
        <w:ind w:left="1192" w:hanging="233"/>
      </w:pPr>
      <w:rPr>
        <w:rFonts w:hint="default"/>
      </w:rPr>
    </w:lvl>
    <w:lvl w:ilvl="3" w:tplc="7760FF04">
      <w:start w:val="1"/>
      <w:numFmt w:val="bullet"/>
      <w:lvlText w:val="•"/>
      <w:lvlJc w:val="left"/>
      <w:pPr>
        <w:ind w:left="2139" w:hanging="233"/>
      </w:pPr>
      <w:rPr>
        <w:rFonts w:hint="default"/>
      </w:rPr>
    </w:lvl>
    <w:lvl w:ilvl="4" w:tplc="E48C4B2E">
      <w:start w:val="1"/>
      <w:numFmt w:val="bullet"/>
      <w:lvlText w:val="•"/>
      <w:lvlJc w:val="left"/>
      <w:pPr>
        <w:ind w:left="3086" w:hanging="233"/>
      </w:pPr>
      <w:rPr>
        <w:rFonts w:hint="default"/>
      </w:rPr>
    </w:lvl>
    <w:lvl w:ilvl="5" w:tplc="82EAEFC6">
      <w:start w:val="1"/>
      <w:numFmt w:val="bullet"/>
      <w:lvlText w:val="•"/>
      <w:lvlJc w:val="left"/>
      <w:pPr>
        <w:ind w:left="4033" w:hanging="233"/>
      </w:pPr>
      <w:rPr>
        <w:rFonts w:hint="default"/>
      </w:rPr>
    </w:lvl>
    <w:lvl w:ilvl="6" w:tplc="0E2C317C">
      <w:start w:val="1"/>
      <w:numFmt w:val="bullet"/>
      <w:lvlText w:val="•"/>
      <w:lvlJc w:val="left"/>
      <w:pPr>
        <w:ind w:left="4980" w:hanging="233"/>
      </w:pPr>
      <w:rPr>
        <w:rFonts w:hint="default"/>
      </w:rPr>
    </w:lvl>
    <w:lvl w:ilvl="7" w:tplc="BFB048A6">
      <w:start w:val="1"/>
      <w:numFmt w:val="bullet"/>
      <w:lvlText w:val="•"/>
      <w:lvlJc w:val="left"/>
      <w:pPr>
        <w:ind w:left="5927" w:hanging="233"/>
      </w:pPr>
      <w:rPr>
        <w:rFonts w:hint="default"/>
      </w:rPr>
    </w:lvl>
    <w:lvl w:ilvl="8" w:tplc="861C44E2">
      <w:start w:val="1"/>
      <w:numFmt w:val="bullet"/>
      <w:lvlText w:val="•"/>
      <w:lvlJc w:val="left"/>
      <w:pPr>
        <w:ind w:left="6874" w:hanging="233"/>
      </w:pPr>
      <w:rPr>
        <w:rFonts w:hint="default"/>
      </w:rPr>
    </w:lvl>
  </w:abstractNum>
  <w:abstractNum w:abstractNumId="11">
    <w:nsid w:val="497A1200"/>
    <w:multiLevelType w:val="multilevel"/>
    <w:tmpl w:val="E716CD1A"/>
    <w:lvl w:ilvl="0">
      <w:start w:val="6"/>
      <w:numFmt w:val="decimal"/>
      <w:lvlText w:val="%1"/>
      <w:lvlJc w:val="left"/>
      <w:pPr>
        <w:ind w:left="540" w:hanging="540"/>
      </w:pPr>
      <w:rPr>
        <w:rFonts w:hint="default"/>
      </w:rPr>
    </w:lvl>
    <w:lvl w:ilvl="1">
      <w:start w:val="4"/>
      <w:numFmt w:val="decimal"/>
      <w:lvlText w:val="%1.%2"/>
      <w:lvlJc w:val="left"/>
      <w:pPr>
        <w:ind w:left="1207" w:hanging="540"/>
      </w:pPr>
      <w:rPr>
        <w:rFonts w:hint="default"/>
      </w:rPr>
    </w:lvl>
    <w:lvl w:ilvl="2">
      <w:start w:val="7"/>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136" w:hanging="1800"/>
      </w:pPr>
      <w:rPr>
        <w:rFonts w:hint="default"/>
      </w:rPr>
    </w:lvl>
  </w:abstractNum>
  <w:abstractNum w:abstractNumId="12">
    <w:nsid w:val="49976611"/>
    <w:multiLevelType w:val="multilevel"/>
    <w:tmpl w:val="178E14DA"/>
    <w:lvl w:ilvl="0">
      <w:start w:val="7"/>
      <w:numFmt w:val="decimal"/>
      <w:lvlText w:val="%1"/>
      <w:lvlJc w:val="left"/>
      <w:pPr>
        <w:ind w:left="530" w:hanging="530"/>
      </w:pPr>
      <w:rPr>
        <w:rFonts w:hint="default"/>
      </w:rPr>
    </w:lvl>
    <w:lvl w:ilvl="1">
      <w:start w:val="2"/>
      <w:numFmt w:val="decimal"/>
      <w:lvlText w:val="%1.%2"/>
      <w:lvlJc w:val="left"/>
      <w:pPr>
        <w:ind w:left="1238" w:hanging="530"/>
      </w:pPr>
      <w:rPr>
        <w:rFonts w:hint="default"/>
      </w:rPr>
    </w:lvl>
    <w:lvl w:ilvl="2">
      <w:start w:val="8"/>
      <w:numFmt w:val="decimal"/>
      <w:lvlText w:val="%1.%2.%3"/>
      <w:lvlJc w:val="left"/>
      <w:pPr>
        <w:ind w:left="1855"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4C680012"/>
    <w:multiLevelType w:val="hybridMultilevel"/>
    <w:tmpl w:val="BE4AC1A2"/>
    <w:lvl w:ilvl="0" w:tplc="16AC3AF0">
      <w:start w:val="1"/>
      <w:numFmt w:val="bullet"/>
      <w:lvlText w:val="-"/>
      <w:lvlJc w:val="left"/>
      <w:pPr>
        <w:ind w:left="1085" w:hanging="233"/>
      </w:pPr>
      <w:rPr>
        <w:rFonts w:ascii="Times New Roman" w:eastAsia="Times New Roman" w:hAnsi="Times New Roman" w:hint="default"/>
        <w:sz w:val="28"/>
      </w:rPr>
    </w:lvl>
    <w:lvl w:ilvl="1" w:tplc="65B8C4BA">
      <w:start w:val="1"/>
      <w:numFmt w:val="bullet"/>
      <w:lvlText w:val="•"/>
      <w:lvlJc w:val="left"/>
      <w:pPr>
        <w:ind w:left="2033" w:hanging="233"/>
      </w:pPr>
      <w:rPr>
        <w:rFonts w:hint="default"/>
      </w:rPr>
    </w:lvl>
    <w:lvl w:ilvl="2" w:tplc="C7105EF6">
      <w:start w:val="1"/>
      <w:numFmt w:val="bullet"/>
      <w:lvlText w:val="•"/>
      <w:lvlJc w:val="left"/>
      <w:pPr>
        <w:ind w:left="1886" w:hanging="233"/>
      </w:pPr>
      <w:rPr>
        <w:rFonts w:hint="default"/>
      </w:rPr>
    </w:lvl>
    <w:lvl w:ilvl="3" w:tplc="9E26BD70">
      <w:start w:val="1"/>
      <w:numFmt w:val="bullet"/>
      <w:lvlText w:val="•"/>
      <w:lvlJc w:val="left"/>
      <w:pPr>
        <w:ind w:left="3930" w:hanging="233"/>
      </w:pPr>
      <w:rPr>
        <w:rFonts w:hint="default"/>
      </w:rPr>
    </w:lvl>
    <w:lvl w:ilvl="4" w:tplc="20C821C2">
      <w:start w:val="1"/>
      <w:numFmt w:val="bullet"/>
      <w:lvlText w:val="•"/>
      <w:lvlJc w:val="left"/>
      <w:pPr>
        <w:ind w:left="4878" w:hanging="233"/>
      </w:pPr>
      <w:rPr>
        <w:rFonts w:hint="default"/>
      </w:rPr>
    </w:lvl>
    <w:lvl w:ilvl="5" w:tplc="62D2A6CE">
      <w:start w:val="1"/>
      <w:numFmt w:val="bullet"/>
      <w:lvlText w:val="•"/>
      <w:lvlJc w:val="left"/>
      <w:pPr>
        <w:ind w:left="5827" w:hanging="233"/>
      </w:pPr>
      <w:rPr>
        <w:rFonts w:hint="default"/>
      </w:rPr>
    </w:lvl>
    <w:lvl w:ilvl="6" w:tplc="ACD8740E">
      <w:start w:val="1"/>
      <w:numFmt w:val="bullet"/>
      <w:lvlText w:val="•"/>
      <w:lvlJc w:val="left"/>
      <w:pPr>
        <w:ind w:left="6775" w:hanging="233"/>
      </w:pPr>
      <w:rPr>
        <w:rFonts w:hint="default"/>
      </w:rPr>
    </w:lvl>
    <w:lvl w:ilvl="7" w:tplc="C65A20BA">
      <w:start w:val="1"/>
      <w:numFmt w:val="bullet"/>
      <w:lvlText w:val="•"/>
      <w:lvlJc w:val="left"/>
      <w:pPr>
        <w:ind w:left="7724" w:hanging="233"/>
      </w:pPr>
      <w:rPr>
        <w:rFonts w:hint="default"/>
      </w:rPr>
    </w:lvl>
    <w:lvl w:ilvl="8" w:tplc="F9EEC144">
      <w:start w:val="1"/>
      <w:numFmt w:val="bullet"/>
      <w:lvlText w:val="•"/>
      <w:lvlJc w:val="left"/>
      <w:pPr>
        <w:ind w:left="8672" w:hanging="233"/>
      </w:pPr>
      <w:rPr>
        <w:rFonts w:hint="default"/>
      </w:rPr>
    </w:lvl>
  </w:abstractNum>
  <w:abstractNum w:abstractNumId="14">
    <w:nsid w:val="4E683036"/>
    <w:multiLevelType w:val="multilevel"/>
    <w:tmpl w:val="7562909C"/>
    <w:lvl w:ilvl="0">
      <w:start w:val="7"/>
      <w:numFmt w:val="decimal"/>
      <w:lvlText w:val="%1"/>
      <w:lvlJc w:val="left"/>
      <w:pPr>
        <w:ind w:left="530" w:hanging="530"/>
      </w:pPr>
      <w:rPr>
        <w:rFonts w:hint="default"/>
      </w:rPr>
    </w:lvl>
    <w:lvl w:ilvl="1">
      <w:start w:val="5"/>
      <w:numFmt w:val="decimal"/>
      <w:lvlText w:val="%1.%2"/>
      <w:lvlJc w:val="left"/>
      <w:pPr>
        <w:ind w:left="884" w:hanging="53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5">
    <w:nsid w:val="4F121ADB"/>
    <w:multiLevelType w:val="multilevel"/>
    <w:tmpl w:val="4610385A"/>
    <w:lvl w:ilvl="0">
      <w:start w:val="6"/>
      <w:numFmt w:val="decimal"/>
      <w:lvlText w:val="%1"/>
      <w:lvlJc w:val="left"/>
      <w:pPr>
        <w:ind w:left="530" w:hanging="530"/>
      </w:pPr>
      <w:rPr>
        <w:rFonts w:hint="default"/>
        <w:color w:val="231F20"/>
      </w:rPr>
    </w:lvl>
    <w:lvl w:ilvl="1">
      <w:start w:val="4"/>
      <w:numFmt w:val="decimal"/>
      <w:lvlText w:val="%1.%2"/>
      <w:lvlJc w:val="left"/>
      <w:pPr>
        <w:ind w:left="1097" w:hanging="530"/>
      </w:pPr>
      <w:rPr>
        <w:rFonts w:hint="default"/>
        <w:color w:val="231F20"/>
      </w:rPr>
    </w:lvl>
    <w:lvl w:ilvl="2">
      <w:start w:val="1"/>
      <w:numFmt w:val="decimal"/>
      <w:lvlText w:val="%1.%2.%3"/>
      <w:lvlJc w:val="left"/>
      <w:pPr>
        <w:ind w:left="1854" w:hanging="720"/>
      </w:pPr>
      <w:rPr>
        <w:rFonts w:ascii="Arial" w:hAnsi="Arial" w:cs="Arial" w:hint="default"/>
        <w:color w:val="231F20"/>
        <w:sz w:val="24"/>
        <w:szCs w:val="24"/>
      </w:rPr>
    </w:lvl>
    <w:lvl w:ilvl="3">
      <w:start w:val="1"/>
      <w:numFmt w:val="decimal"/>
      <w:lvlText w:val="%1.%2.%3.%4"/>
      <w:lvlJc w:val="left"/>
      <w:pPr>
        <w:ind w:left="2781" w:hanging="1080"/>
      </w:pPr>
      <w:rPr>
        <w:rFonts w:hint="default"/>
        <w:color w:val="231F20"/>
      </w:rPr>
    </w:lvl>
    <w:lvl w:ilvl="4">
      <w:start w:val="1"/>
      <w:numFmt w:val="decimal"/>
      <w:lvlText w:val="%1.%2.%3.%4.%5"/>
      <w:lvlJc w:val="left"/>
      <w:pPr>
        <w:ind w:left="3348" w:hanging="1080"/>
      </w:pPr>
      <w:rPr>
        <w:rFonts w:hint="default"/>
        <w:color w:val="231F20"/>
      </w:rPr>
    </w:lvl>
    <w:lvl w:ilvl="5">
      <w:start w:val="1"/>
      <w:numFmt w:val="decimal"/>
      <w:lvlText w:val="%1.%2.%3.%4.%5.%6"/>
      <w:lvlJc w:val="left"/>
      <w:pPr>
        <w:ind w:left="4275" w:hanging="1440"/>
      </w:pPr>
      <w:rPr>
        <w:rFonts w:hint="default"/>
        <w:color w:val="231F20"/>
      </w:rPr>
    </w:lvl>
    <w:lvl w:ilvl="6">
      <w:start w:val="1"/>
      <w:numFmt w:val="decimal"/>
      <w:lvlText w:val="%1.%2.%3.%4.%5.%6.%7"/>
      <w:lvlJc w:val="left"/>
      <w:pPr>
        <w:ind w:left="4842" w:hanging="1440"/>
      </w:pPr>
      <w:rPr>
        <w:rFonts w:hint="default"/>
        <w:color w:val="231F20"/>
      </w:rPr>
    </w:lvl>
    <w:lvl w:ilvl="7">
      <w:start w:val="1"/>
      <w:numFmt w:val="decimal"/>
      <w:lvlText w:val="%1.%2.%3.%4.%5.%6.%7.%8"/>
      <w:lvlJc w:val="left"/>
      <w:pPr>
        <w:ind w:left="5769" w:hanging="1800"/>
      </w:pPr>
      <w:rPr>
        <w:rFonts w:hint="default"/>
        <w:color w:val="231F20"/>
      </w:rPr>
    </w:lvl>
    <w:lvl w:ilvl="8">
      <w:start w:val="1"/>
      <w:numFmt w:val="decimal"/>
      <w:lvlText w:val="%1.%2.%3.%4.%5.%6.%7.%8.%9"/>
      <w:lvlJc w:val="left"/>
      <w:pPr>
        <w:ind w:left="6696" w:hanging="2160"/>
      </w:pPr>
      <w:rPr>
        <w:rFonts w:hint="default"/>
        <w:color w:val="231F20"/>
      </w:rPr>
    </w:lvl>
  </w:abstractNum>
  <w:abstractNum w:abstractNumId="16">
    <w:nsid w:val="51B56061"/>
    <w:multiLevelType w:val="multilevel"/>
    <w:tmpl w:val="5F70A97E"/>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b/>
        <w:bCs/>
      </w:rPr>
    </w:lvl>
    <w:lvl w:ilvl="2">
      <w:start w:val="1"/>
      <w:numFmt w:val="decimal"/>
      <w:lvlText w:val="%1.%2.%3"/>
      <w:lvlJc w:val="left"/>
      <w:pPr>
        <w:ind w:left="2137" w:hanging="720"/>
      </w:pPr>
      <w:rPr>
        <w:rFonts w:ascii="Arial" w:hAnsi="Arial" w:cs="Aria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CB26010"/>
    <w:multiLevelType w:val="hybridMultilevel"/>
    <w:tmpl w:val="3C502F86"/>
    <w:lvl w:ilvl="0" w:tplc="888ABE88">
      <w:start w:val="1"/>
      <w:numFmt w:val="bullet"/>
      <w:lvlText w:val="-"/>
      <w:lvlJc w:val="left"/>
      <w:pPr>
        <w:ind w:left="1427" w:hanging="360"/>
      </w:pPr>
      <w:rPr>
        <w:rFonts w:ascii="Times New Roman" w:eastAsia="Times New Roman" w:hAnsi="Times New Roman" w:hint="default"/>
        <w:color w:val="231F20"/>
        <w:sz w:val="28"/>
      </w:rPr>
    </w:lvl>
    <w:lvl w:ilvl="1" w:tplc="ED9E4928">
      <w:start w:val="1"/>
      <w:numFmt w:val="bullet"/>
      <w:lvlText w:val="o"/>
      <w:lvlJc w:val="left"/>
      <w:pPr>
        <w:ind w:left="2147" w:hanging="360"/>
      </w:pPr>
      <w:rPr>
        <w:rFonts w:ascii="Courier New" w:hAnsi="Courier New" w:hint="default"/>
      </w:rPr>
    </w:lvl>
    <w:lvl w:ilvl="2" w:tplc="EC10B8C6">
      <w:start w:val="1"/>
      <w:numFmt w:val="bullet"/>
      <w:lvlText w:val=""/>
      <w:lvlJc w:val="left"/>
      <w:pPr>
        <w:ind w:left="2867" w:hanging="360"/>
      </w:pPr>
      <w:rPr>
        <w:rFonts w:ascii="Wingdings" w:hAnsi="Wingdings" w:hint="default"/>
      </w:rPr>
    </w:lvl>
    <w:lvl w:ilvl="3" w:tplc="FDDA42E8">
      <w:start w:val="1"/>
      <w:numFmt w:val="bullet"/>
      <w:lvlText w:val=""/>
      <w:lvlJc w:val="left"/>
      <w:pPr>
        <w:ind w:left="3587" w:hanging="360"/>
      </w:pPr>
      <w:rPr>
        <w:rFonts w:ascii="Symbol" w:hAnsi="Symbol" w:hint="default"/>
      </w:rPr>
    </w:lvl>
    <w:lvl w:ilvl="4" w:tplc="43BABC48">
      <w:start w:val="1"/>
      <w:numFmt w:val="bullet"/>
      <w:lvlText w:val="o"/>
      <w:lvlJc w:val="left"/>
      <w:pPr>
        <w:ind w:left="4307" w:hanging="360"/>
      </w:pPr>
      <w:rPr>
        <w:rFonts w:ascii="Courier New" w:hAnsi="Courier New" w:hint="default"/>
      </w:rPr>
    </w:lvl>
    <w:lvl w:ilvl="5" w:tplc="C80888C6">
      <w:start w:val="1"/>
      <w:numFmt w:val="bullet"/>
      <w:lvlText w:val=""/>
      <w:lvlJc w:val="left"/>
      <w:pPr>
        <w:ind w:left="5027" w:hanging="360"/>
      </w:pPr>
      <w:rPr>
        <w:rFonts w:ascii="Wingdings" w:hAnsi="Wingdings" w:hint="default"/>
      </w:rPr>
    </w:lvl>
    <w:lvl w:ilvl="6" w:tplc="81A2B838">
      <w:start w:val="1"/>
      <w:numFmt w:val="bullet"/>
      <w:lvlText w:val=""/>
      <w:lvlJc w:val="left"/>
      <w:pPr>
        <w:ind w:left="5747" w:hanging="360"/>
      </w:pPr>
      <w:rPr>
        <w:rFonts w:ascii="Symbol" w:hAnsi="Symbol" w:hint="default"/>
      </w:rPr>
    </w:lvl>
    <w:lvl w:ilvl="7" w:tplc="C592F57E">
      <w:start w:val="1"/>
      <w:numFmt w:val="bullet"/>
      <w:lvlText w:val="o"/>
      <w:lvlJc w:val="left"/>
      <w:pPr>
        <w:ind w:left="6467" w:hanging="360"/>
      </w:pPr>
      <w:rPr>
        <w:rFonts w:ascii="Courier New" w:hAnsi="Courier New" w:hint="default"/>
      </w:rPr>
    </w:lvl>
    <w:lvl w:ilvl="8" w:tplc="8E721C14">
      <w:start w:val="1"/>
      <w:numFmt w:val="bullet"/>
      <w:lvlText w:val=""/>
      <w:lvlJc w:val="left"/>
      <w:pPr>
        <w:ind w:left="7187" w:hanging="360"/>
      </w:pPr>
      <w:rPr>
        <w:rFonts w:ascii="Wingdings" w:hAnsi="Wingdings" w:hint="default"/>
      </w:rPr>
    </w:lvl>
  </w:abstractNum>
  <w:abstractNum w:abstractNumId="18">
    <w:nsid w:val="62C020B3"/>
    <w:multiLevelType w:val="multilevel"/>
    <w:tmpl w:val="F2BCB24C"/>
    <w:lvl w:ilvl="0">
      <w:start w:val="5"/>
      <w:numFmt w:val="decimal"/>
      <w:lvlText w:val="%1"/>
      <w:lvlJc w:val="left"/>
      <w:pPr>
        <w:ind w:left="360" w:hanging="360"/>
      </w:pPr>
      <w:rPr>
        <w:rFonts w:hint="default"/>
        <w:b/>
        <w:bCs/>
      </w:rPr>
    </w:lvl>
    <w:lvl w:ilvl="1">
      <w:start w:val="5"/>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nsid w:val="73886C11"/>
    <w:multiLevelType w:val="multilevel"/>
    <w:tmpl w:val="8CFC4398"/>
    <w:lvl w:ilvl="0">
      <w:start w:val="7"/>
      <w:numFmt w:val="decimal"/>
      <w:lvlText w:val="%1"/>
      <w:lvlJc w:val="left"/>
      <w:pPr>
        <w:ind w:left="530" w:hanging="530"/>
      </w:pPr>
      <w:rPr>
        <w:rFonts w:hint="default"/>
      </w:rPr>
    </w:lvl>
    <w:lvl w:ilvl="1">
      <w:start w:val="4"/>
      <w:numFmt w:val="decimal"/>
      <w:lvlText w:val="%1.%2"/>
      <w:lvlJc w:val="left"/>
      <w:pPr>
        <w:ind w:left="885" w:hanging="53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0">
    <w:nsid w:val="7771067D"/>
    <w:multiLevelType w:val="hybridMultilevel"/>
    <w:tmpl w:val="13E828C2"/>
    <w:lvl w:ilvl="0" w:tplc="0AB656C0">
      <w:start w:val="1"/>
      <w:numFmt w:val="bullet"/>
      <w:lvlText w:val="-"/>
      <w:lvlJc w:val="left"/>
      <w:pPr>
        <w:ind w:left="102" w:hanging="233"/>
      </w:pPr>
      <w:rPr>
        <w:rFonts w:ascii="Times New Roman" w:eastAsia="Times New Roman" w:hAnsi="Times New Roman" w:hint="default"/>
        <w:sz w:val="28"/>
      </w:rPr>
    </w:lvl>
    <w:lvl w:ilvl="1" w:tplc="5D24823E">
      <w:start w:val="1"/>
      <w:numFmt w:val="bullet"/>
      <w:lvlText w:val="•"/>
      <w:lvlJc w:val="left"/>
      <w:pPr>
        <w:ind w:left="1048" w:hanging="233"/>
      </w:pPr>
      <w:rPr>
        <w:rFonts w:hint="default"/>
      </w:rPr>
    </w:lvl>
    <w:lvl w:ilvl="2" w:tplc="E9DAFCDA">
      <w:start w:val="1"/>
      <w:numFmt w:val="bullet"/>
      <w:lvlText w:val="•"/>
      <w:lvlJc w:val="left"/>
      <w:pPr>
        <w:ind w:left="1994" w:hanging="233"/>
      </w:pPr>
      <w:rPr>
        <w:rFonts w:hint="default"/>
      </w:rPr>
    </w:lvl>
    <w:lvl w:ilvl="3" w:tplc="BE2AE2A0">
      <w:start w:val="1"/>
      <w:numFmt w:val="bullet"/>
      <w:lvlText w:val="•"/>
      <w:lvlJc w:val="left"/>
      <w:pPr>
        <w:ind w:left="2941" w:hanging="233"/>
      </w:pPr>
      <w:rPr>
        <w:rFonts w:hint="default"/>
      </w:rPr>
    </w:lvl>
    <w:lvl w:ilvl="4" w:tplc="AC9C7838">
      <w:start w:val="1"/>
      <w:numFmt w:val="bullet"/>
      <w:lvlText w:val="•"/>
      <w:lvlJc w:val="left"/>
      <w:pPr>
        <w:ind w:left="3887" w:hanging="233"/>
      </w:pPr>
      <w:rPr>
        <w:rFonts w:hint="default"/>
      </w:rPr>
    </w:lvl>
    <w:lvl w:ilvl="5" w:tplc="589851CC">
      <w:start w:val="1"/>
      <w:numFmt w:val="bullet"/>
      <w:lvlText w:val="•"/>
      <w:lvlJc w:val="left"/>
      <w:pPr>
        <w:ind w:left="4834" w:hanging="233"/>
      </w:pPr>
      <w:rPr>
        <w:rFonts w:hint="default"/>
      </w:rPr>
    </w:lvl>
    <w:lvl w:ilvl="6" w:tplc="64F47570">
      <w:start w:val="1"/>
      <w:numFmt w:val="bullet"/>
      <w:lvlText w:val="•"/>
      <w:lvlJc w:val="left"/>
      <w:pPr>
        <w:ind w:left="5780" w:hanging="233"/>
      </w:pPr>
      <w:rPr>
        <w:rFonts w:hint="default"/>
      </w:rPr>
    </w:lvl>
    <w:lvl w:ilvl="7" w:tplc="C414B5D8">
      <w:start w:val="1"/>
      <w:numFmt w:val="bullet"/>
      <w:lvlText w:val="•"/>
      <w:lvlJc w:val="left"/>
      <w:pPr>
        <w:ind w:left="6727" w:hanging="233"/>
      </w:pPr>
      <w:rPr>
        <w:rFonts w:hint="default"/>
      </w:rPr>
    </w:lvl>
    <w:lvl w:ilvl="8" w:tplc="CFBA89A0">
      <w:start w:val="1"/>
      <w:numFmt w:val="bullet"/>
      <w:lvlText w:val="•"/>
      <w:lvlJc w:val="left"/>
      <w:pPr>
        <w:ind w:left="7673" w:hanging="233"/>
      </w:pPr>
      <w:rPr>
        <w:rFonts w:hint="default"/>
      </w:rPr>
    </w:lvl>
  </w:abstractNum>
  <w:abstractNum w:abstractNumId="21">
    <w:nsid w:val="77AE2586"/>
    <w:multiLevelType w:val="multilevel"/>
    <w:tmpl w:val="7CF07DB8"/>
    <w:lvl w:ilvl="0">
      <w:start w:val="7"/>
      <w:numFmt w:val="decimal"/>
      <w:lvlText w:val="%1"/>
      <w:lvlJc w:val="left"/>
      <w:pPr>
        <w:ind w:left="660" w:hanging="660"/>
      </w:pPr>
      <w:rPr>
        <w:rFonts w:hint="default"/>
      </w:rPr>
    </w:lvl>
    <w:lvl w:ilvl="1">
      <w:start w:val="2"/>
      <w:numFmt w:val="decimal"/>
      <w:lvlText w:val="%1.%2"/>
      <w:lvlJc w:val="left"/>
      <w:pPr>
        <w:ind w:left="1367" w:hanging="660"/>
      </w:pPr>
      <w:rPr>
        <w:rFonts w:hint="default"/>
      </w:rPr>
    </w:lvl>
    <w:lvl w:ilvl="2">
      <w:start w:val="10"/>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456" w:hanging="1800"/>
      </w:pPr>
      <w:rPr>
        <w:rFonts w:hint="default"/>
      </w:rPr>
    </w:lvl>
  </w:abstractNum>
  <w:abstractNum w:abstractNumId="22">
    <w:nsid w:val="7BC46506"/>
    <w:multiLevelType w:val="multilevel"/>
    <w:tmpl w:val="74FA1CA2"/>
    <w:lvl w:ilvl="0">
      <w:start w:val="7"/>
      <w:numFmt w:val="decimal"/>
      <w:lvlText w:val="%1"/>
      <w:lvlJc w:val="left"/>
      <w:pPr>
        <w:ind w:left="530" w:hanging="530"/>
      </w:pPr>
      <w:rPr>
        <w:rFonts w:hint="default"/>
      </w:rPr>
    </w:lvl>
    <w:lvl w:ilvl="1">
      <w:start w:val="3"/>
      <w:numFmt w:val="decimal"/>
      <w:lvlText w:val="%1.%2"/>
      <w:lvlJc w:val="left"/>
      <w:pPr>
        <w:ind w:left="884" w:hanging="530"/>
      </w:pPr>
      <w:rPr>
        <w:rFonts w:hint="default"/>
      </w:rPr>
    </w:lvl>
    <w:lvl w:ilvl="2">
      <w:start w:val="4"/>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nsid w:val="7D7D6F0D"/>
    <w:multiLevelType w:val="multilevel"/>
    <w:tmpl w:val="EBAEFDEE"/>
    <w:lvl w:ilvl="0">
      <w:start w:val="6"/>
      <w:numFmt w:val="decimal"/>
      <w:lvlText w:val="%1"/>
      <w:lvlJc w:val="left"/>
      <w:pPr>
        <w:ind w:left="540" w:hanging="540"/>
      </w:pPr>
      <w:rPr>
        <w:rFonts w:hint="default"/>
        <w:sz w:val="24"/>
      </w:rPr>
    </w:lvl>
    <w:lvl w:ilvl="1">
      <w:start w:val="4"/>
      <w:numFmt w:val="decimal"/>
      <w:lvlText w:val="%1.%2"/>
      <w:lvlJc w:val="left"/>
      <w:pPr>
        <w:ind w:left="1207" w:hanging="540"/>
      </w:pPr>
      <w:rPr>
        <w:rFonts w:hint="default"/>
        <w:sz w:val="24"/>
      </w:rPr>
    </w:lvl>
    <w:lvl w:ilvl="2">
      <w:start w:val="6"/>
      <w:numFmt w:val="decimal"/>
      <w:lvlText w:val="%1.%2.%3"/>
      <w:lvlJc w:val="left"/>
      <w:pPr>
        <w:ind w:left="2054" w:hanging="720"/>
      </w:pPr>
      <w:rPr>
        <w:rFonts w:hint="default"/>
        <w:sz w:val="24"/>
      </w:rPr>
    </w:lvl>
    <w:lvl w:ilvl="3">
      <w:start w:val="1"/>
      <w:numFmt w:val="decimal"/>
      <w:lvlText w:val="%1.%2.%3.%4"/>
      <w:lvlJc w:val="left"/>
      <w:pPr>
        <w:ind w:left="2721" w:hanging="720"/>
      </w:pPr>
      <w:rPr>
        <w:rFonts w:hint="default"/>
        <w:sz w:val="24"/>
      </w:rPr>
    </w:lvl>
    <w:lvl w:ilvl="4">
      <w:start w:val="1"/>
      <w:numFmt w:val="decimal"/>
      <w:lvlText w:val="%1.%2.%3.%4.%5"/>
      <w:lvlJc w:val="left"/>
      <w:pPr>
        <w:ind w:left="3748" w:hanging="1080"/>
      </w:pPr>
      <w:rPr>
        <w:rFonts w:hint="default"/>
        <w:sz w:val="24"/>
      </w:rPr>
    </w:lvl>
    <w:lvl w:ilvl="5">
      <w:start w:val="1"/>
      <w:numFmt w:val="decimal"/>
      <w:lvlText w:val="%1.%2.%3.%4.%5.%6"/>
      <w:lvlJc w:val="left"/>
      <w:pPr>
        <w:ind w:left="4415" w:hanging="1080"/>
      </w:pPr>
      <w:rPr>
        <w:rFonts w:hint="default"/>
        <w:sz w:val="24"/>
      </w:rPr>
    </w:lvl>
    <w:lvl w:ilvl="6">
      <w:start w:val="1"/>
      <w:numFmt w:val="decimal"/>
      <w:lvlText w:val="%1.%2.%3.%4.%5.%6.%7"/>
      <w:lvlJc w:val="left"/>
      <w:pPr>
        <w:ind w:left="5442" w:hanging="1440"/>
      </w:pPr>
      <w:rPr>
        <w:rFonts w:hint="default"/>
        <w:sz w:val="24"/>
      </w:rPr>
    </w:lvl>
    <w:lvl w:ilvl="7">
      <w:start w:val="1"/>
      <w:numFmt w:val="decimal"/>
      <w:lvlText w:val="%1.%2.%3.%4.%5.%6.%7.%8"/>
      <w:lvlJc w:val="left"/>
      <w:pPr>
        <w:ind w:left="6109" w:hanging="1440"/>
      </w:pPr>
      <w:rPr>
        <w:rFonts w:hint="default"/>
        <w:sz w:val="24"/>
      </w:rPr>
    </w:lvl>
    <w:lvl w:ilvl="8">
      <w:start w:val="1"/>
      <w:numFmt w:val="decimal"/>
      <w:lvlText w:val="%1.%2.%3.%4.%5.%6.%7.%8.%9"/>
      <w:lvlJc w:val="left"/>
      <w:pPr>
        <w:ind w:left="7136" w:hanging="1800"/>
      </w:pPr>
      <w:rPr>
        <w:rFonts w:hint="default"/>
        <w:sz w:val="24"/>
      </w:rPr>
    </w:lvl>
  </w:abstractNum>
  <w:num w:numId="1">
    <w:abstractNumId w:val="9"/>
  </w:num>
  <w:num w:numId="2">
    <w:abstractNumId w:val="10"/>
  </w:num>
  <w:num w:numId="3">
    <w:abstractNumId w:val="13"/>
  </w:num>
  <w:num w:numId="4">
    <w:abstractNumId w:val="20"/>
  </w:num>
  <w:num w:numId="5">
    <w:abstractNumId w:val="17"/>
  </w:num>
  <w:num w:numId="6">
    <w:abstractNumId w:val="4"/>
  </w:num>
  <w:num w:numId="7">
    <w:abstractNumId w:val="18"/>
  </w:num>
  <w:num w:numId="8">
    <w:abstractNumId w:val="16"/>
  </w:num>
  <w:num w:numId="9">
    <w:abstractNumId w:val="15"/>
  </w:num>
  <w:num w:numId="10">
    <w:abstractNumId w:val="8"/>
  </w:num>
  <w:num w:numId="11">
    <w:abstractNumId w:val="6"/>
  </w:num>
  <w:num w:numId="12">
    <w:abstractNumId w:val="12"/>
  </w:num>
  <w:num w:numId="13">
    <w:abstractNumId w:val="22"/>
  </w:num>
  <w:num w:numId="14">
    <w:abstractNumId w:val="7"/>
  </w:num>
  <w:num w:numId="15">
    <w:abstractNumId w:val="1"/>
  </w:num>
  <w:num w:numId="16">
    <w:abstractNumId w:val="3"/>
  </w:num>
  <w:num w:numId="17">
    <w:abstractNumId w:val="21"/>
  </w:num>
  <w:num w:numId="18">
    <w:abstractNumId w:val="2"/>
  </w:num>
  <w:num w:numId="19">
    <w:abstractNumId w:val="0"/>
  </w:num>
  <w:num w:numId="20">
    <w:abstractNumId w:val="19"/>
  </w:num>
  <w:num w:numId="21">
    <w:abstractNumId w:val="14"/>
  </w:num>
  <w:num w:numId="22">
    <w:abstractNumId w:val="23"/>
  </w:num>
  <w:num w:numId="23">
    <w:abstractNumId w:val="1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evenAndOddHeaders/>
  <w:characterSpacingControl w:val="doNotCompress"/>
  <w:footnotePr>
    <w:footnote w:id="-1"/>
    <w:footnote w:id="0"/>
  </w:footnotePr>
  <w:endnotePr>
    <w:endnote w:id="-1"/>
    <w:endnote w:id="0"/>
  </w:endnotePr>
  <w:compat/>
  <w:rsids>
    <w:rsidRoot w:val="00547C8A"/>
    <w:rsid w:val="000E5974"/>
    <w:rsid w:val="001B287D"/>
    <w:rsid w:val="0021320C"/>
    <w:rsid w:val="0027369E"/>
    <w:rsid w:val="002A0DAA"/>
    <w:rsid w:val="003F518D"/>
    <w:rsid w:val="00420C8D"/>
    <w:rsid w:val="004466B5"/>
    <w:rsid w:val="00455115"/>
    <w:rsid w:val="004805D5"/>
    <w:rsid w:val="00547C8A"/>
    <w:rsid w:val="0056276A"/>
    <w:rsid w:val="00653537"/>
    <w:rsid w:val="0067792D"/>
    <w:rsid w:val="00871F92"/>
    <w:rsid w:val="00887A71"/>
    <w:rsid w:val="008F5E38"/>
    <w:rsid w:val="009A52DD"/>
    <w:rsid w:val="009C1E69"/>
    <w:rsid w:val="00A031E7"/>
    <w:rsid w:val="00A4546B"/>
    <w:rsid w:val="00BF5163"/>
    <w:rsid w:val="00D01338"/>
    <w:rsid w:val="00D960F5"/>
    <w:rsid w:val="00D97B83"/>
    <w:rsid w:val="00DB7FFB"/>
    <w:rsid w:val="00DD412E"/>
    <w:rsid w:val="00DE1001"/>
    <w:rsid w:val="00FF2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71"/>
    <w:pPr>
      <w:widowControl w:val="0"/>
    </w:pPr>
    <w:rPr>
      <w:rFonts w:ascii="Arial" w:hAnsi="Arial" w:cs="Arial"/>
    </w:rPr>
  </w:style>
  <w:style w:type="paragraph" w:styleId="1">
    <w:name w:val="heading 1"/>
    <w:basedOn w:val="a"/>
    <w:next w:val="a"/>
    <w:link w:val="10"/>
    <w:uiPriority w:val="9"/>
    <w:qFormat/>
    <w:rsid w:val="00887A71"/>
    <w:pPr>
      <w:spacing w:before="120" w:after="120"/>
      <w:jc w:val="center"/>
      <w:outlineLvl w:val="0"/>
    </w:pPr>
    <w:rPr>
      <w:rFonts w:ascii="Cambria" w:hAnsi="Cambria" w:cs="Times New Roman"/>
      <w:b/>
      <w:bCs/>
      <w:sz w:val="32"/>
      <w:szCs w:val="32"/>
    </w:rPr>
  </w:style>
  <w:style w:type="paragraph" w:styleId="2">
    <w:name w:val="heading 2"/>
    <w:basedOn w:val="a"/>
    <w:next w:val="a"/>
    <w:link w:val="20"/>
    <w:uiPriority w:val="9"/>
    <w:qFormat/>
    <w:rsid w:val="00887A71"/>
    <w:pPr>
      <w:keepNext/>
      <w:spacing w:before="120" w:after="120"/>
      <w:ind w:left="300"/>
      <w:jc w:val="both"/>
      <w:outlineLvl w:val="1"/>
    </w:pPr>
    <w:rPr>
      <w:rFonts w:ascii="Cambria" w:hAnsi="Cambria" w:cs="Times New Roman"/>
      <w:b/>
      <w:bCs/>
      <w:i/>
      <w:iCs/>
      <w:sz w:val="28"/>
      <w:szCs w:val="28"/>
    </w:rPr>
  </w:style>
  <w:style w:type="paragraph" w:styleId="3">
    <w:name w:val="heading 3"/>
    <w:basedOn w:val="a"/>
    <w:next w:val="a"/>
    <w:link w:val="30"/>
    <w:uiPriority w:val="9"/>
    <w:qFormat/>
    <w:rsid w:val="00887A71"/>
    <w:pPr>
      <w:keepNext/>
      <w:spacing w:before="120" w:after="120"/>
      <w:jc w:val="center"/>
      <w:outlineLvl w:val="2"/>
    </w:pPr>
    <w:rPr>
      <w:rFonts w:ascii="Cambria" w:hAnsi="Cambria" w:cs="Times New Roman"/>
      <w:b/>
      <w:bCs/>
      <w:sz w:val="26"/>
      <w:szCs w:val="26"/>
    </w:rPr>
  </w:style>
  <w:style w:type="paragraph" w:styleId="4">
    <w:name w:val="heading 4"/>
    <w:basedOn w:val="a"/>
    <w:next w:val="a"/>
    <w:link w:val="40"/>
    <w:uiPriority w:val="9"/>
    <w:qFormat/>
    <w:rsid w:val="00887A71"/>
    <w:pPr>
      <w:keepNext/>
      <w:spacing w:before="120"/>
      <w:ind w:firstLine="284"/>
      <w:jc w:val="both"/>
      <w:outlineLvl w:val="3"/>
    </w:pPr>
    <w:rPr>
      <w:rFonts w:ascii="Calibri" w:hAnsi="Calibri" w:cs="Times New Roman"/>
      <w:b/>
      <w:bCs/>
      <w:sz w:val="28"/>
      <w:szCs w:val="28"/>
    </w:rPr>
  </w:style>
  <w:style w:type="paragraph" w:styleId="5">
    <w:name w:val="heading 5"/>
    <w:basedOn w:val="a"/>
    <w:next w:val="a"/>
    <w:link w:val="50"/>
    <w:uiPriority w:val="99"/>
    <w:qFormat/>
    <w:rsid w:val="00887A71"/>
    <w:pPr>
      <w:keepNext/>
      <w:keepLines/>
      <w:spacing w:before="40"/>
      <w:outlineLvl w:val="4"/>
    </w:pPr>
    <w:rPr>
      <w:rFonts w:ascii="Cambria" w:hAnsi="Cambria" w:cs="Times New Roman"/>
      <w:color w:val="365F91"/>
    </w:rPr>
  </w:style>
  <w:style w:type="paragraph" w:styleId="6">
    <w:name w:val="heading 6"/>
    <w:basedOn w:val="a"/>
    <w:next w:val="a"/>
    <w:link w:val="60"/>
    <w:uiPriority w:val="9"/>
    <w:unhideWhenUsed/>
    <w:qFormat/>
    <w:rsid w:val="00887A71"/>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887A71"/>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887A71"/>
    <w:pPr>
      <w:keepNext/>
      <w:keepLines/>
      <w:spacing w:before="320" w:after="200"/>
      <w:outlineLvl w:val="7"/>
    </w:pPr>
    <w:rPr>
      <w:rFonts w:eastAsia="Arial"/>
      <w:i/>
      <w:iCs/>
      <w:sz w:val="22"/>
      <w:szCs w:val="22"/>
    </w:rPr>
  </w:style>
  <w:style w:type="paragraph" w:styleId="9">
    <w:name w:val="heading 9"/>
    <w:basedOn w:val="a"/>
    <w:next w:val="a"/>
    <w:link w:val="90"/>
    <w:uiPriority w:val="9"/>
    <w:semiHidden/>
    <w:unhideWhenUsed/>
    <w:qFormat/>
    <w:rsid w:val="00887A71"/>
    <w:pPr>
      <w:keepNext/>
      <w:keepLines/>
      <w:spacing w:before="200"/>
      <w:outlineLvl w:val="8"/>
    </w:pPr>
    <w:rPr>
      <w:rFonts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887A71"/>
    <w:rPr>
      <w:rFonts w:ascii="Arial" w:eastAsia="Arial" w:hAnsi="Arial" w:cs="Arial"/>
      <w:sz w:val="40"/>
      <w:szCs w:val="40"/>
    </w:rPr>
  </w:style>
  <w:style w:type="character" w:customStyle="1" w:styleId="Heading2Char">
    <w:name w:val="Heading 2 Char"/>
    <w:basedOn w:val="a0"/>
    <w:uiPriority w:val="9"/>
    <w:rsid w:val="00887A71"/>
    <w:rPr>
      <w:rFonts w:ascii="Arial" w:eastAsia="Arial" w:hAnsi="Arial" w:cs="Arial"/>
      <w:sz w:val="34"/>
    </w:rPr>
  </w:style>
  <w:style w:type="character" w:customStyle="1" w:styleId="Heading3Char">
    <w:name w:val="Heading 3 Char"/>
    <w:basedOn w:val="a0"/>
    <w:uiPriority w:val="9"/>
    <w:rsid w:val="00887A71"/>
    <w:rPr>
      <w:rFonts w:ascii="Arial" w:eastAsia="Arial" w:hAnsi="Arial" w:cs="Arial"/>
      <w:sz w:val="30"/>
      <w:szCs w:val="30"/>
    </w:rPr>
  </w:style>
  <w:style w:type="character" w:customStyle="1" w:styleId="Heading4Char">
    <w:name w:val="Heading 4 Char"/>
    <w:basedOn w:val="a0"/>
    <w:uiPriority w:val="9"/>
    <w:rsid w:val="00887A71"/>
    <w:rPr>
      <w:rFonts w:ascii="Arial" w:eastAsia="Arial" w:hAnsi="Arial" w:cs="Arial"/>
      <w:b/>
      <w:bCs/>
      <w:sz w:val="26"/>
      <w:szCs w:val="26"/>
    </w:rPr>
  </w:style>
  <w:style w:type="character" w:customStyle="1" w:styleId="Heading5Char">
    <w:name w:val="Heading 5 Char"/>
    <w:basedOn w:val="a0"/>
    <w:uiPriority w:val="9"/>
    <w:rsid w:val="00887A71"/>
    <w:rPr>
      <w:rFonts w:ascii="Arial" w:eastAsia="Arial" w:hAnsi="Arial" w:cs="Arial"/>
      <w:b/>
      <w:bCs/>
      <w:sz w:val="24"/>
      <w:szCs w:val="24"/>
    </w:rPr>
  </w:style>
  <w:style w:type="character" w:customStyle="1" w:styleId="60">
    <w:name w:val="Заголовок 6 Знак"/>
    <w:basedOn w:val="a0"/>
    <w:link w:val="6"/>
    <w:uiPriority w:val="9"/>
    <w:rsid w:val="00887A71"/>
    <w:rPr>
      <w:rFonts w:ascii="Arial" w:eastAsia="Arial" w:hAnsi="Arial" w:cs="Arial"/>
      <w:b/>
      <w:bCs/>
      <w:sz w:val="22"/>
      <w:szCs w:val="22"/>
    </w:rPr>
  </w:style>
  <w:style w:type="character" w:customStyle="1" w:styleId="70">
    <w:name w:val="Заголовок 7 Знак"/>
    <w:basedOn w:val="a0"/>
    <w:link w:val="7"/>
    <w:uiPriority w:val="9"/>
    <w:rsid w:val="00887A71"/>
    <w:rPr>
      <w:rFonts w:ascii="Arial" w:eastAsia="Arial" w:hAnsi="Arial" w:cs="Arial"/>
      <w:b/>
      <w:bCs/>
      <w:i/>
      <w:iCs/>
      <w:sz w:val="22"/>
      <w:szCs w:val="22"/>
    </w:rPr>
  </w:style>
  <w:style w:type="character" w:customStyle="1" w:styleId="80">
    <w:name w:val="Заголовок 8 Знак"/>
    <w:basedOn w:val="a0"/>
    <w:link w:val="8"/>
    <w:uiPriority w:val="9"/>
    <w:rsid w:val="00887A71"/>
    <w:rPr>
      <w:rFonts w:ascii="Arial" w:eastAsia="Arial" w:hAnsi="Arial" w:cs="Arial"/>
      <w:i/>
      <w:iCs/>
      <w:sz w:val="22"/>
      <w:szCs w:val="22"/>
    </w:rPr>
  </w:style>
  <w:style w:type="character" w:customStyle="1" w:styleId="Heading9Char">
    <w:name w:val="Heading 9 Char"/>
    <w:basedOn w:val="a0"/>
    <w:uiPriority w:val="9"/>
    <w:rsid w:val="00887A71"/>
    <w:rPr>
      <w:rFonts w:ascii="Arial" w:eastAsia="Arial" w:hAnsi="Arial" w:cs="Arial"/>
      <w:i/>
      <w:iCs/>
      <w:sz w:val="21"/>
      <w:szCs w:val="21"/>
    </w:rPr>
  </w:style>
  <w:style w:type="paragraph" w:styleId="a3">
    <w:name w:val="No Spacing"/>
    <w:uiPriority w:val="1"/>
    <w:qFormat/>
    <w:rsid w:val="00887A71"/>
  </w:style>
  <w:style w:type="paragraph" w:styleId="a4">
    <w:name w:val="Title"/>
    <w:basedOn w:val="a"/>
    <w:next w:val="a"/>
    <w:link w:val="a5"/>
    <w:uiPriority w:val="10"/>
    <w:qFormat/>
    <w:rsid w:val="00887A71"/>
    <w:pPr>
      <w:spacing w:before="300" w:after="200"/>
      <w:contextualSpacing/>
    </w:pPr>
    <w:rPr>
      <w:sz w:val="48"/>
      <w:szCs w:val="48"/>
    </w:rPr>
  </w:style>
  <w:style w:type="character" w:customStyle="1" w:styleId="a5">
    <w:name w:val="Название Знак"/>
    <w:basedOn w:val="a0"/>
    <w:link w:val="a4"/>
    <w:uiPriority w:val="10"/>
    <w:rsid w:val="00887A71"/>
    <w:rPr>
      <w:sz w:val="48"/>
      <w:szCs w:val="48"/>
    </w:rPr>
  </w:style>
  <w:style w:type="paragraph" w:styleId="a6">
    <w:name w:val="Subtitle"/>
    <w:basedOn w:val="a"/>
    <w:next w:val="a"/>
    <w:link w:val="a7"/>
    <w:uiPriority w:val="11"/>
    <w:qFormat/>
    <w:rsid w:val="00887A71"/>
    <w:pPr>
      <w:spacing w:before="200" w:after="200"/>
    </w:pPr>
    <w:rPr>
      <w:sz w:val="24"/>
      <w:szCs w:val="24"/>
    </w:rPr>
  </w:style>
  <w:style w:type="character" w:customStyle="1" w:styleId="a7">
    <w:name w:val="Подзаголовок Знак"/>
    <w:basedOn w:val="a0"/>
    <w:link w:val="a6"/>
    <w:uiPriority w:val="11"/>
    <w:rsid w:val="00887A71"/>
    <w:rPr>
      <w:sz w:val="24"/>
      <w:szCs w:val="24"/>
    </w:rPr>
  </w:style>
  <w:style w:type="paragraph" w:styleId="21">
    <w:name w:val="Quote"/>
    <w:basedOn w:val="a"/>
    <w:next w:val="a"/>
    <w:link w:val="22"/>
    <w:uiPriority w:val="29"/>
    <w:qFormat/>
    <w:rsid w:val="00887A71"/>
    <w:pPr>
      <w:ind w:left="720" w:right="720"/>
    </w:pPr>
    <w:rPr>
      <w:i/>
    </w:rPr>
  </w:style>
  <w:style w:type="character" w:customStyle="1" w:styleId="22">
    <w:name w:val="Цитата 2 Знак"/>
    <w:link w:val="21"/>
    <w:uiPriority w:val="29"/>
    <w:rsid w:val="00887A71"/>
    <w:rPr>
      <w:i/>
    </w:rPr>
  </w:style>
  <w:style w:type="paragraph" w:styleId="a8">
    <w:name w:val="Intense Quote"/>
    <w:basedOn w:val="a"/>
    <w:next w:val="a"/>
    <w:link w:val="a9"/>
    <w:uiPriority w:val="30"/>
    <w:qFormat/>
    <w:rsid w:val="00887A7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87A71"/>
    <w:rPr>
      <w:i/>
    </w:rPr>
  </w:style>
  <w:style w:type="character" w:customStyle="1" w:styleId="HeaderChar">
    <w:name w:val="Header Char"/>
    <w:basedOn w:val="a0"/>
    <w:uiPriority w:val="99"/>
    <w:rsid w:val="00887A71"/>
  </w:style>
  <w:style w:type="character" w:customStyle="1" w:styleId="FooterChar">
    <w:name w:val="Footer Char"/>
    <w:basedOn w:val="a0"/>
    <w:uiPriority w:val="99"/>
    <w:rsid w:val="00887A71"/>
  </w:style>
  <w:style w:type="paragraph" w:styleId="aa">
    <w:name w:val="caption"/>
    <w:basedOn w:val="a"/>
    <w:next w:val="a"/>
    <w:uiPriority w:val="35"/>
    <w:semiHidden/>
    <w:unhideWhenUsed/>
    <w:qFormat/>
    <w:rsid w:val="00887A71"/>
    <w:pPr>
      <w:spacing w:line="276" w:lineRule="auto"/>
    </w:pPr>
    <w:rPr>
      <w:b/>
      <w:bCs/>
      <w:color w:val="4F81BD" w:themeColor="accent1"/>
      <w:sz w:val="18"/>
      <w:szCs w:val="18"/>
    </w:rPr>
  </w:style>
  <w:style w:type="character" w:customStyle="1" w:styleId="CaptionChar">
    <w:name w:val="Caption Char"/>
    <w:uiPriority w:val="99"/>
    <w:rsid w:val="00887A71"/>
  </w:style>
  <w:style w:type="table" w:customStyle="1" w:styleId="TableGridLight">
    <w:name w:val="Table Grid Light"/>
    <w:basedOn w:val="a1"/>
    <w:uiPriority w:val="59"/>
    <w:rsid w:val="00887A7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87A7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87A7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87A7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87A7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87A7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87A7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87A7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87A7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87A7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87A7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87A7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87A7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87A7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87A7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87A7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87A7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87A7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87A7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87A7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87A7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87A7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87A7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87A7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87A7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87A7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87A7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87A7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87A7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87A7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87A7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87A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87A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87A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87A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87A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87A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87A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87A7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87A7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87A7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87A7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87A7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87A7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87A7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87A7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87A7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87A7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87A7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87A7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87A7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87A7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87A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87A7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87A7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87A7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87A7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87A7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87A7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87A7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87A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87A7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87A7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87A7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87A7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87A7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87A7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87A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87A7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87A7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87A7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87A7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87A7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87A7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87A7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87A7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87A7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87A7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87A7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87A7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87A7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87A7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87A7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87A7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87A7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87A7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87A7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87A7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87A7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87A7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87A7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87A7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87A7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87A7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87A7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87A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87A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87A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87A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87A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87A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87A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87A7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87A7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87A7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87A7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87A7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87A7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87A7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87A7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87A7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87A7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87A7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87A7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87A7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87A7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887A71"/>
    <w:rPr>
      <w:sz w:val="18"/>
    </w:rPr>
  </w:style>
  <w:style w:type="character" w:customStyle="1" w:styleId="EndnoteTextChar">
    <w:name w:val="Endnote Text Char"/>
    <w:uiPriority w:val="99"/>
    <w:rsid w:val="00887A71"/>
    <w:rPr>
      <w:sz w:val="20"/>
    </w:rPr>
  </w:style>
  <w:style w:type="paragraph" w:styleId="ab">
    <w:name w:val="TOC Heading"/>
    <w:uiPriority w:val="39"/>
    <w:unhideWhenUsed/>
    <w:rsid w:val="00887A71"/>
  </w:style>
  <w:style w:type="paragraph" w:styleId="ac">
    <w:name w:val="table of figures"/>
    <w:basedOn w:val="a"/>
    <w:next w:val="a"/>
    <w:uiPriority w:val="99"/>
    <w:unhideWhenUsed/>
    <w:rsid w:val="00887A71"/>
  </w:style>
  <w:style w:type="character" w:customStyle="1" w:styleId="10">
    <w:name w:val="Заголовок 1 Знак"/>
    <w:link w:val="1"/>
    <w:uiPriority w:val="9"/>
    <w:rsid w:val="00887A71"/>
    <w:rPr>
      <w:rFonts w:ascii="Cambria" w:eastAsia="Times New Roman" w:hAnsi="Cambria" w:cs="Times New Roman"/>
      <w:b/>
      <w:bCs/>
      <w:sz w:val="32"/>
      <w:szCs w:val="32"/>
    </w:rPr>
  </w:style>
  <w:style w:type="character" w:customStyle="1" w:styleId="20">
    <w:name w:val="Заголовок 2 Знак"/>
    <w:link w:val="2"/>
    <w:uiPriority w:val="9"/>
    <w:semiHidden/>
    <w:rsid w:val="00887A71"/>
    <w:rPr>
      <w:rFonts w:ascii="Cambria" w:eastAsia="Times New Roman" w:hAnsi="Cambria" w:cs="Times New Roman"/>
      <w:b/>
      <w:bCs/>
      <w:i/>
      <w:iCs/>
      <w:sz w:val="28"/>
      <w:szCs w:val="28"/>
    </w:rPr>
  </w:style>
  <w:style w:type="character" w:customStyle="1" w:styleId="30">
    <w:name w:val="Заголовок 3 Знак"/>
    <w:link w:val="3"/>
    <w:uiPriority w:val="9"/>
    <w:semiHidden/>
    <w:rsid w:val="00887A71"/>
    <w:rPr>
      <w:rFonts w:ascii="Cambria" w:eastAsia="Times New Roman" w:hAnsi="Cambria" w:cs="Times New Roman"/>
      <w:b/>
      <w:bCs/>
      <w:sz w:val="26"/>
      <w:szCs w:val="26"/>
    </w:rPr>
  </w:style>
  <w:style w:type="character" w:customStyle="1" w:styleId="40">
    <w:name w:val="Заголовок 4 Знак"/>
    <w:link w:val="4"/>
    <w:uiPriority w:val="9"/>
    <w:semiHidden/>
    <w:rsid w:val="00887A71"/>
    <w:rPr>
      <w:rFonts w:ascii="Calibri" w:eastAsia="Times New Roman" w:hAnsi="Calibri" w:cs="Times New Roman"/>
      <w:b/>
      <w:bCs/>
      <w:sz w:val="28"/>
      <w:szCs w:val="28"/>
    </w:rPr>
  </w:style>
  <w:style w:type="character" w:customStyle="1" w:styleId="50">
    <w:name w:val="Заголовок 5 Знак"/>
    <w:link w:val="5"/>
    <w:uiPriority w:val="99"/>
    <w:semiHidden/>
    <w:rsid w:val="00887A71"/>
    <w:rPr>
      <w:rFonts w:ascii="Cambria" w:hAnsi="Cambria" w:cs="Times New Roman"/>
      <w:color w:val="365F91"/>
    </w:rPr>
  </w:style>
  <w:style w:type="character" w:styleId="ad">
    <w:name w:val="Hyperlink"/>
    <w:uiPriority w:val="99"/>
    <w:rsid w:val="00887A71"/>
    <w:rPr>
      <w:rFonts w:cs="Times New Roman"/>
      <w:color w:val="0000FF"/>
      <w:u w:val="single"/>
    </w:rPr>
  </w:style>
  <w:style w:type="character" w:styleId="ae">
    <w:name w:val="FollowedHyperlink"/>
    <w:uiPriority w:val="99"/>
    <w:rsid w:val="00887A71"/>
    <w:rPr>
      <w:rFonts w:cs="Times New Roman"/>
      <w:color w:val="800080"/>
      <w:u w:val="single"/>
    </w:rPr>
  </w:style>
  <w:style w:type="paragraph" w:styleId="11">
    <w:name w:val="toc 1"/>
    <w:basedOn w:val="a"/>
    <w:next w:val="a"/>
    <w:uiPriority w:val="99"/>
    <w:rsid w:val="00887A71"/>
    <w:rPr>
      <w:rFonts w:ascii="Times New Roman" w:hAnsi="Times New Roman"/>
      <w:sz w:val="24"/>
    </w:rPr>
  </w:style>
  <w:style w:type="paragraph" w:styleId="23">
    <w:name w:val="toc 2"/>
    <w:basedOn w:val="a"/>
    <w:next w:val="a"/>
    <w:uiPriority w:val="99"/>
    <w:rsid w:val="00887A71"/>
    <w:pPr>
      <w:ind w:left="200"/>
    </w:pPr>
    <w:rPr>
      <w:rFonts w:ascii="Times New Roman" w:hAnsi="Times New Roman"/>
      <w:sz w:val="24"/>
    </w:rPr>
  </w:style>
  <w:style w:type="paragraph" w:styleId="31">
    <w:name w:val="toc 3"/>
    <w:basedOn w:val="a"/>
    <w:next w:val="a"/>
    <w:uiPriority w:val="99"/>
    <w:rsid w:val="00887A71"/>
    <w:pPr>
      <w:widowControl/>
      <w:ind w:left="403"/>
    </w:pPr>
    <w:rPr>
      <w:rFonts w:ascii="Times New Roman" w:hAnsi="Times New Roman"/>
      <w:sz w:val="24"/>
    </w:rPr>
  </w:style>
  <w:style w:type="paragraph" w:styleId="41">
    <w:name w:val="toc 4"/>
    <w:basedOn w:val="a"/>
    <w:next w:val="a"/>
    <w:uiPriority w:val="99"/>
    <w:rsid w:val="00887A71"/>
    <w:pPr>
      <w:ind w:left="600"/>
    </w:pPr>
  </w:style>
  <w:style w:type="paragraph" w:styleId="51">
    <w:name w:val="toc 5"/>
    <w:basedOn w:val="a"/>
    <w:next w:val="a"/>
    <w:uiPriority w:val="99"/>
    <w:rsid w:val="00887A71"/>
    <w:pPr>
      <w:ind w:left="800"/>
    </w:pPr>
  </w:style>
  <w:style w:type="paragraph" w:styleId="61">
    <w:name w:val="toc 6"/>
    <w:basedOn w:val="a"/>
    <w:next w:val="a"/>
    <w:uiPriority w:val="99"/>
    <w:rsid w:val="00887A71"/>
    <w:pPr>
      <w:ind w:left="1000"/>
    </w:pPr>
  </w:style>
  <w:style w:type="paragraph" w:styleId="71">
    <w:name w:val="toc 7"/>
    <w:basedOn w:val="a"/>
    <w:next w:val="a"/>
    <w:uiPriority w:val="99"/>
    <w:rsid w:val="00887A71"/>
    <w:pPr>
      <w:ind w:left="1200"/>
    </w:pPr>
  </w:style>
  <w:style w:type="paragraph" w:styleId="81">
    <w:name w:val="toc 8"/>
    <w:basedOn w:val="a"/>
    <w:next w:val="a"/>
    <w:uiPriority w:val="99"/>
    <w:rsid w:val="00887A71"/>
    <w:pPr>
      <w:ind w:left="1400"/>
    </w:pPr>
  </w:style>
  <w:style w:type="paragraph" w:styleId="91">
    <w:name w:val="toc 9"/>
    <w:basedOn w:val="a"/>
    <w:next w:val="a"/>
    <w:uiPriority w:val="99"/>
    <w:rsid w:val="00887A71"/>
    <w:pPr>
      <w:ind w:left="1600"/>
    </w:pPr>
  </w:style>
  <w:style w:type="paragraph" w:styleId="af">
    <w:name w:val="Body Text Indent"/>
    <w:basedOn w:val="a"/>
    <w:link w:val="af0"/>
    <w:uiPriority w:val="99"/>
    <w:rsid w:val="00887A71"/>
    <w:pPr>
      <w:shd w:val="clear" w:color="auto" w:fill="FFFFFF"/>
      <w:spacing w:before="120"/>
      <w:ind w:firstLine="284"/>
      <w:jc w:val="both"/>
    </w:pPr>
    <w:rPr>
      <w:rFonts w:cs="Times New Roman"/>
    </w:rPr>
  </w:style>
  <w:style w:type="character" w:customStyle="1" w:styleId="af0">
    <w:name w:val="Основной текст с отступом Знак"/>
    <w:link w:val="af"/>
    <w:uiPriority w:val="99"/>
    <w:semiHidden/>
    <w:rsid w:val="00887A71"/>
    <w:rPr>
      <w:rFonts w:ascii="Arial" w:hAnsi="Arial" w:cs="Arial"/>
      <w:sz w:val="20"/>
      <w:szCs w:val="20"/>
    </w:rPr>
  </w:style>
  <w:style w:type="paragraph" w:styleId="24">
    <w:name w:val="Body Text Indent 2"/>
    <w:basedOn w:val="a"/>
    <w:link w:val="25"/>
    <w:uiPriority w:val="99"/>
    <w:rsid w:val="00887A71"/>
    <w:pPr>
      <w:shd w:val="clear" w:color="auto" w:fill="FFFFFF"/>
      <w:ind w:firstLine="283"/>
      <w:jc w:val="both"/>
    </w:pPr>
    <w:rPr>
      <w:rFonts w:cs="Times New Roman"/>
    </w:rPr>
  </w:style>
  <w:style w:type="character" w:customStyle="1" w:styleId="25">
    <w:name w:val="Основной текст с отступом 2 Знак"/>
    <w:link w:val="24"/>
    <w:uiPriority w:val="99"/>
    <w:semiHidden/>
    <w:rsid w:val="00887A71"/>
    <w:rPr>
      <w:rFonts w:ascii="Arial" w:hAnsi="Arial" w:cs="Arial"/>
      <w:sz w:val="20"/>
      <w:szCs w:val="20"/>
    </w:rPr>
  </w:style>
  <w:style w:type="paragraph" w:styleId="32">
    <w:name w:val="Body Text Indent 3"/>
    <w:basedOn w:val="a"/>
    <w:link w:val="33"/>
    <w:uiPriority w:val="99"/>
    <w:rsid w:val="00887A71"/>
    <w:pPr>
      <w:shd w:val="clear" w:color="auto" w:fill="FFFFFF"/>
      <w:ind w:firstLine="283"/>
      <w:jc w:val="both"/>
    </w:pPr>
    <w:rPr>
      <w:rFonts w:cs="Times New Roman"/>
      <w:sz w:val="16"/>
      <w:szCs w:val="16"/>
    </w:rPr>
  </w:style>
  <w:style w:type="character" w:customStyle="1" w:styleId="33">
    <w:name w:val="Основной текст с отступом 3 Знак"/>
    <w:link w:val="32"/>
    <w:uiPriority w:val="99"/>
    <w:semiHidden/>
    <w:rsid w:val="00887A71"/>
    <w:rPr>
      <w:rFonts w:ascii="Arial" w:hAnsi="Arial" w:cs="Arial"/>
      <w:sz w:val="16"/>
      <w:szCs w:val="16"/>
    </w:rPr>
  </w:style>
  <w:style w:type="paragraph" w:styleId="af1">
    <w:name w:val="Document Map"/>
    <w:basedOn w:val="a"/>
    <w:link w:val="af2"/>
    <w:uiPriority w:val="99"/>
    <w:rsid w:val="00887A71"/>
    <w:pPr>
      <w:shd w:val="clear" w:color="auto" w:fill="000080"/>
    </w:pPr>
    <w:rPr>
      <w:rFonts w:ascii="Times New Roman" w:hAnsi="Times New Roman" w:cs="Times New Roman"/>
      <w:sz w:val="0"/>
      <w:szCs w:val="0"/>
    </w:rPr>
  </w:style>
  <w:style w:type="character" w:customStyle="1" w:styleId="af2">
    <w:name w:val="Схема документа Знак"/>
    <w:link w:val="af1"/>
    <w:uiPriority w:val="99"/>
    <w:semiHidden/>
    <w:rsid w:val="00887A71"/>
    <w:rPr>
      <w:rFonts w:cs="Arial"/>
      <w:sz w:val="0"/>
      <w:szCs w:val="0"/>
    </w:rPr>
  </w:style>
  <w:style w:type="paragraph" w:styleId="af3">
    <w:name w:val="Balloon Text"/>
    <w:basedOn w:val="a"/>
    <w:link w:val="af4"/>
    <w:uiPriority w:val="99"/>
    <w:rsid w:val="00887A71"/>
    <w:rPr>
      <w:rFonts w:ascii="Tahoma" w:hAnsi="Tahoma" w:cs="Times New Roman"/>
      <w:sz w:val="16"/>
      <w:szCs w:val="16"/>
    </w:rPr>
  </w:style>
  <w:style w:type="character" w:customStyle="1" w:styleId="af4">
    <w:name w:val="Текст выноски Знак"/>
    <w:link w:val="af3"/>
    <w:uiPriority w:val="99"/>
    <w:rsid w:val="00887A71"/>
    <w:rPr>
      <w:rFonts w:ascii="Tahoma" w:hAnsi="Tahoma" w:cs="Tahoma"/>
      <w:sz w:val="16"/>
      <w:szCs w:val="16"/>
    </w:rPr>
  </w:style>
  <w:style w:type="paragraph" w:styleId="af5">
    <w:name w:val="header"/>
    <w:basedOn w:val="a"/>
    <w:link w:val="af6"/>
    <w:uiPriority w:val="99"/>
    <w:rsid w:val="00887A71"/>
    <w:pPr>
      <w:tabs>
        <w:tab w:val="center" w:pos="4677"/>
        <w:tab w:val="right" w:pos="9355"/>
      </w:tabs>
    </w:pPr>
    <w:rPr>
      <w:rFonts w:cs="Times New Roman"/>
    </w:rPr>
  </w:style>
  <w:style w:type="character" w:customStyle="1" w:styleId="af6">
    <w:name w:val="Верхний колонтитул Знак"/>
    <w:link w:val="af5"/>
    <w:uiPriority w:val="99"/>
    <w:rsid w:val="00887A71"/>
    <w:rPr>
      <w:rFonts w:ascii="Arial" w:hAnsi="Arial" w:cs="Arial"/>
    </w:rPr>
  </w:style>
  <w:style w:type="paragraph" w:styleId="af7">
    <w:name w:val="footer"/>
    <w:basedOn w:val="a"/>
    <w:link w:val="af8"/>
    <w:uiPriority w:val="99"/>
    <w:rsid w:val="00887A71"/>
    <w:pPr>
      <w:tabs>
        <w:tab w:val="center" w:pos="4677"/>
        <w:tab w:val="right" w:pos="9355"/>
      </w:tabs>
    </w:pPr>
    <w:rPr>
      <w:rFonts w:cs="Times New Roman"/>
    </w:rPr>
  </w:style>
  <w:style w:type="character" w:customStyle="1" w:styleId="af8">
    <w:name w:val="Нижний колонтитул Знак"/>
    <w:link w:val="af7"/>
    <w:uiPriority w:val="99"/>
    <w:rsid w:val="00887A71"/>
    <w:rPr>
      <w:rFonts w:ascii="Arial" w:hAnsi="Arial" w:cs="Arial"/>
    </w:rPr>
  </w:style>
  <w:style w:type="paragraph" w:customStyle="1" w:styleId="TableParagraph">
    <w:name w:val="Table Paragraph"/>
    <w:basedOn w:val="a"/>
    <w:uiPriority w:val="99"/>
    <w:rsid w:val="00887A71"/>
    <w:rPr>
      <w:rFonts w:ascii="Calibri" w:hAnsi="Calibri" w:cs="Times New Roman"/>
      <w:sz w:val="22"/>
      <w:szCs w:val="22"/>
      <w:lang w:val="en-US" w:eastAsia="en-US"/>
    </w:rPr>
  </w:style>
  <w:style w:type="table" w:customStyle="1" w:styleId="TableNormal1">
    <w:name w:val="Table Normal1"/>
    <w:uiPriority w:val="99"/>
    <w:semiHidden/>
    <w:rsid w:val="00887A71"/>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210">
    <w:name w:val="Заголовок 21"/>
    <w:basedOn w:val="a"/>
    <w:uiPriority w:val="99"/>
    <w:rsid w:val="00887A71"/>
    <w:pPr>
      <w:spacing w:before="5"/>
      <w:ind w:left="117" w:firstLine="709"/>
      <w:outlineLvl w:val="2"/>
    </w:pPr>
    <w:rPr>
      <w:rFonts w:ascii="Times New Roman" w:hAnsi="Times New Roman" w:cs="Times New Roman"/>
      <w:sz w:val="30"/>
      <w:szCs w:val="30"/>
      <w:lang w:val="en-US" w:eastAsia="en-US"/>
    </w:rPr>
  </w:style>
  <w:style w:type="paragraph" w:styleId="af9">
    <w:name w:val="Body Text"/>
    <w:basedOn w:val="a"/>
    <w:link w:val="afa"/>
    <w:uiPriority w:val="99"/>
    <w:rsid w:val="00887A71"/>
    <w:pPr>
      <w:spacing w:after="120"/>
    </w:pPr>
    <w:rPr>
      <w:rFonts w:cs="Times New Roman"/>
    </w:rPr>
  </w:style>
  <w:style w:type="character" w:customStyle="1" w:styleId="afa">
    <w:name w:val="Основной текст Знак"/>
    <w:link w:val="af9"/>
    <w:uiPriority w:val="99"/>
    <w:rsid w:val="00887A71"/>
    <w:rPr>
      <w:rFonts w:ascii="Arial" w:hAnsi="Arial" w:cs="Arial"/>
    </w:rPr>
  </w:style>
  <w:style w:type="paragraph" w:customStyle="1" w:styleId="110">
    <w:name w:val="Заголовок 11"/>
    <w:basedOn w:val="a"/>
    <w:uiPriority w:val="99"/>
    <w:rsid w:val="00887A71"/>
    <w:pPr>
      <w:ind w:left="1129"/>
      <w:outlineLvl w:val="1"/>
    </w:pPr>
    <w:rPr>
      <w:rFonts w:ascii="Times New Roman" w:hAnsi="Times New Roman" w:cs="Times New Roman"/>
      <w:b/>
      <w:bCs/>
      <w:sz w:val="32"/>
      <w:szCs w:val="32"/>
      <w:lang w:val="en-US" w:eastAsia="en-US"/>
    </w:rPr>
  </w:style>
  <w:style w:type="paragraph" w:customStyle="1" w:styleId="310">
    <w:name w:val="Заголовок 31"/>
    <w:basedOn w:val="a"/>
    <w:uiPriority w:val="99"/>
    <w:rsid w:val="00887A71"/>
    <w:pPr>
      <w:ind w:left="1302" w:hanging="492"/>
      <w:outlineLvl w:val="3"/>
    </w:pPr>
    <w:rPr>
      <w:rFonts w:ascii="Times New Roman" w:hAnsi="Times New Roman" w:cs="Times New Roman"/>
      <w:b/>
      <w:bCs/>
      <w:sz w:val="28"/>
      <w:szCs w:val="28"/>
      <w:lang w:val="en-US" w:eastAsia="en-US"/>
    </w:rPr>
  </w:style>
  <w:style w:type="paragraph" w:styleId="afb">
    <w:name w:val="List Paragraph"/>
    <w:basedOn w:val="a"/>
    <w:uiPriority w:val="99"/>
    <w:qFormat/>
    <w:rsid w:val="00887A71"/>
    <w:rPr>
      <w:rFonts w:ascii="Calibri" w:hAnsi="Calibri" w:cs="Times New Roman"/>
      <w:sz w:val="22"/>
      <w:szCs w:val="22"/>
      <w:lang w:val="en-US" w:eastAsia="en-US"/>
    </w:rPr>
  </w:style>
  <w:style w:type="paragraph" w:customStyle="1" w:styleId="FR1">
    <w:name w:val="FR1"/>
    <w:uiPriority w:val="99"/>
    <w:rsid w:val="00887A71"/>
    <w:pPr>
      <w:widowControl w:val="0"/>
      <w:spacing w:before="120" w:after="120"/>
      <w:jc w:val="center"/>
    </w:pPr>
    <w:rPr>
      <w:b/>
      <w:sz w:val="24"/>
    </w:rPr>
  </w:style>
  <w:style w:type="paragraph" w:styleId="26">
    <w:name w:val="Body Text 2"/>
    <w:basedOn w:val="a"/>
    <w:link w:val="27"/>
    <w:uiPriority w:val="99"/>
    <w:rsid w:val="00887A71"/>
    <w:pPr>
      <w:spacing w:after="120" w:line="480" w:lineRule="auto"/>
    </w:pPr>
    <w:rPr>
      <w:rFonts w:cs="Times New Roman"/>
    </w:rPr>
  </w:style>
  <w:style w:type="character" w:customStyle="1" w:styleId="27">
    <w:name w:val="Основной текст 2 Знак"/>
    <w:link w:val="26"/>
    <w:uiPriority w:val="99"/>
    <w:rsid w:val="00887A71"/>
    <w:rPr>
      <w:rFonts w:ascii="Arial" w:hAnsi="Arial" w:cs="Arial"/>
    </w:rPr>
  </w:style>
  <w:style w:type="paragraph" w:styleId="34">
    <w:name w:val="Body Text 3"/>
    <w:basedOn w:val="a"/>
    <w:link w:val="35"/>
    <w:uiPriority w:val="99"/>
    <w:semiHidden/>
    <w:rsid w:val="00887A71"/>
    <w:pPr>
      <w:widowControl/>
      <w:spacing w:after="120"/>
    </w:pPr>
    <w:rPr>
      <w:rFonts w:ascii="Calibri" w:hAnsi="Calibri" w:cs="Times New Roman"/>
      <w:sz w:val="16"/>
      <w:szCs w:val="16"/>
    </w:rPr>
  </w:style>
  <w:style w:type="character" w:customStyle="1" w:styleId="35">
    <w:name w:val="Основной текст 3 Знак"/>
    <w:link w:val="34"/>
    <w:uiPriority w:val="99"/>
    <w:semiHidden/>
    <w:rsid w:val="00887A71"/>
    <w:rPr>
      <w:rFonts w:ascii="Calibri" w:hAnsi="Calibri" w:cs="Times New Roman"/>
      <w:sz w:val="16"/>
      <w:szCs w:val="16"/>
    </w:rPr>
  </w:style>
  <w:style w:type="paragraph" w:customStyle="1" w:styleId="formattext">
    <w:name w:val="formattext"/>
    <w:rsid w:val="00887A71"/>
    <w:pPr>
      <w:widowControl w:val="0"/>
    </w:pPr>
    <w:rPr>
      <w:sz w:val="18"/>
      <w:szCs w:val="18"/>
    </w:rPr>
  </w:style>
  <w:style w:type="paragraph" w:customStyle="1" w:styleId="headertext">
    <w:name w:val="headertext"/>
    <w:uiPriority w:val="99"/>
    <w:rsid w:val="00887A71"/>
    <w:pPr>
      <w:widowControl w:val="0"/>
    </w:pPr>
    <w:rPr>
      <w:rFonts w:ascii="Arial" w:hAnsi="Arial" w:cs="Arial"/>
      <w:b/>
      <w:bCs/>
      <w:sz w:val="22"/>
      <w:szCs w:val="22"/>
    </w:rPr>
  </w:style>
  <w:style w:type="paragraph" w:customStyle="1" w:styleId="afc">
    <w:name w:val="СФ_текст"/>
    <w:uiPriority w:val="99"/>
    <w:rsid w:val="00887A71"/>
    <w:pPr>
      <w:widowControl w:val="0"/>
      <w:spacing w:before="113"/>
      <w:jc w:val="both"/>
    </w:pPr>
    <w:rPr>
      <w:sz w:val="24"/>
      <w:szCs w:val="24"/>
    </w:rPr>
  </w:style>
  <w:style w:type="paragraph" w:customStyle="1" w:styleId="afd">
    <w:name w:val="СФ_Поясняющий микротекст_подчеркнут"/>
    <w:uiPriority w:val="99"/>
    <w:rsid w:val="00887A71"/>
    <w:pPr>
      <w:widowControl w:val="0"/>
      <w:pBdr>
        <w:top w:val="single" w:sz="4" w:space="0" w:color="000000"/>
      </w:pBdr>
      <w:spacing w:after="57" w:line="11" w:lineRule="atLeast"/>
      <w:jc w:val="center"/>
    </w:pPr>
    <w:rPr>
      <w:sz w:val="16"/>
      <w:szCs w:val="24"/>
    </w:rPr>
  </w:style>
  <w:style w:type="paragraph" w:customStyle="1" w:styleId="afe">
    <w:name w:val="СФ_текст_элементы"/>
    <w:basedOn w:val="afc"/>
    <w:uiPriority w:val="99"/>
    <w:rsid w:val="00887A71"/>
    <w:pPr>
      <w:spacing w:before="57"/>
    </w:pPr>
    <w:rPr>
      <w:i/>
    </w:rPr>
  </w:style>
  <w:style w:type="paragraph" w:customStyle="1" w:styleId="aff">
    <w:name w:val="СФ_Название документа"/>
    <w:uiPriority w:val="99"/>
    <w:rsid w:val="00887A71"/>
    <w:pPr>
      <w:widowControl w:val="0"/>
      <w:spacing w:before="113" w:after="113"/>
      <w:jc w:val="center"/>
    </w:pPr>
    <w:rPr>
      <w:b/>
      <w:sz w:val="28"/>
      <w:szCs w:val="24"/>
    </w:rPr>
  </w:style>
  <w:style w:type="paragraph" w:customStyle="1" w:styleId="aff0">
    <w:name w:val="СФ_Дата и Место составления"/>
    <w:uiPriority w:val="99"/>
    <w:rsid w:val="00887A71"/>
    <w:pPr>
      <w:widowControl w:val="0"/>
      <w:jc w:val="center"/>
    </w:pPr>
    <w:rPr>
      <w:sz w:val="28"/>
      <w:szCs w:val="24"/>
      <w:u w:val="single"/>
    </w:rPr>
  </w:style>
  <w:style w:type="paragraph" w:customStyle="1" w:styleId="aff1">
    <w:name w:val="СФ_Поясняющий микротекст"/>
    <w:uiPriority w:val="99"/>
    <w:rsid w:val="00887A71"/>
    <w:pPr>
      <w:widowControl w:val="0"/>
      <w:spacing w:line="113" w:lineRule="atLeast"/>
      <w:jc w:val="center"/>
    </w:pPr>
    <w:rPr>
      <w:sz w:val="16"/>
      <w:szCs w:val="24"/>
    </w:rPr>
  </w:style>
  <w:style w:type="paragraph" w:customStyle="1" w:styleId="aff2">
    <w:name w:val="СФ_Название документа_пояснение"/>
    <w:uiPriority w:val="99"/>
    <w:rsid w:val="00887A71"/>
    <w:pPr>
      <w:widowControl w:val="0"/>
      <w:spacing w:before="57" w:after="113"/>
      <w:jc w:val="center"/>
    </w:pPr>
    <w:rPr>
      <w:b/>
      <w:sz w:val="24"/>
      <w:szCs w:val="24"/>
    </w:rPr>
  </w:style>
  <w:style w:type="paragraph" w:customStyle="1" w:styleId="aff3">
    <w:name w:val="СФ_абзац"/>
    <w:basedOn w:val="afc"/>
    <w:next w:val="afe"/>
    <w:uiPriority w:val="99"/>
    <w:rsid w:val="00887A71"/>
    <w:pPr>
      <w:spacing w:before="240"/>
    </w:pPr>
    <w:rPr>
      <w:b/>
      <w:bCs/>
    </w:rPr>
  </w:style>
  <w:style w:type="paragraph" w:customStyle="1" w:styleId="211">
    <w:name w:val="Основной текст 21"/>
    <w:basedOn w:val="a"/>
    <w:uiPriority w:val="99"/>
    <w:rsid w:val="00887A71"/>
    <w:pPr>
      <w:widowControl/>
    </w:pPr>
    <w:rPr>
      <w:rFonts w:ascii="Times New Roman" w:hAnsi="Times New Roman" w:cs="Times New Roman"/>
      <w:sz w:val="18"/>
    </w:rPr>
  </w:style>
  <w:style w:type="character" w:styleId="aff4">
    <w:name w:val="annotation reference"/>
    <w:rsid w:val="00887A71"/>
    <w:rPr>
      <w:rFonts w:cs="Times New Roman"/>
      <w:sz w:val="16"/>
      <w:szCs w:val="16"/>
    </w:rPr>
  </w:style>
  <w:style w:type="paragraph" w:styleId="aff5">
    <w:name w:val="annotation text"/>
    <w:basedOn w:val="a"/>
    <w:link w:val="aff6"/>
    <w:rsid w:val="00887A71"/>
    <w:rPr>
      <w:rFonts w:cs="Times New Roman"/>
    </w:rPr>
  </w:style>
  <w:style w:type="character" w:customStyle="1" w:styleId="aff6">
    <w:name w:val="Текст примечания Знак"/>
    <w:link w:val="aff5"/>
    <w:rsid w:val="00887A71"/>
    <w:rPr>
      <w:rFonts w:ascii="Arial" w:hAnsi="Arial" w:cs="Arial"/>
    </w:rPr>
  </w:style>
  <w:style w:type="paragraph" w:styleId="aff7">
    <w:name w:val="annotation subject"/>
    <w:basedOn w:val="aff5"/>
    <w:next w:val="aff5"/>
    <w:link w:val="aff8"/>
    <w:uiPriority w:val="99"/>
    <w:semiHidden/>
    <w:rsid w:val="00887A71"/>
    <w:rPr>
      <w:b/>
      <w:bCs/>
    </w:rPr>
  </w:style>
  <w:style w:type="character" w:customStyle="1" w:styleId="aff8">
    <w:name w:val="Тема примечания Знак"/>
    <w:link w:val="aff7"/>
    <w:uiPriority w:val="99"/>
    <w:semiHidden/>
    <w:rsid w:val="00887A71"/>
    <w:rPr>
      <w:rFonts w:ascii="Arial" w:hAnsi="Arial" w:cs="Arial"/>
      <w:b/>
      <w:bCs/>
    </w:rPr>
  </w:style>
  <w:style w:type="character" w:customStyle="1" w:styleId="ecattext">
    <w:name w:val="ecattext"/>
    <w:uiPriority w:val="99"/>
    <w:rsid w:val="00887A71"/>
    <w:rPr>
      <w:rFonts w:cs="Times New Roman"/>
    </w:rPr>
  </w:style>
  <w:style w:type="paragraph" w:styleId="aff9">
    <w:name w:val="footnote text"/>
    <w:basedOn w:val="a"/>
    <w:link w:val="affa"/>
    <w:uiPriority w:val="99"/>
    <w:semiHidden/>
    <w:rsid w:val="00887A71"/>
    <w:rPr>
      <w:rFonts w:cs="Times New Roman"/>
    </w:rPr>
  </w:style>
  <w:style w:type="character" w:customStyle="1" w:styleId="affa">
    <w:name w:val="Текст сноски Знак"/>
    <w:link w:val="aff9"/>
    <w:uiPriority w:val="99"/>
    <w:semiHidden/>
    <w:rsid w:val="00887A71"/>
    <w:rPr>
      <w:rFonts w:ascii="Arial" w:hAnsi="Arial" w:cs="Arial"/>
    </w:rPr>
  </w:style>
  <w:style w:type="character" w:styleId="affb">
    <w:name w:val="footnote reference"/>
    <w:uiPriority w:val="99"/>
    <w:semiHidden/>
    <w:rsid w:val="00887A71"/>
    <w:rPr>
      <w:rFonts w:cs="Times New Roman"/>
      <w:vertAlign w:val="superscript"/>
    </w:rPr>
  </w:style>
  <w:style w:type="paragraph" w:customStyle="1" w:styleId="12">
    <w:name w:val="Заголовок 12"/>
    <w:basedOn w:val="a"/>
    <w:uiPriority w:val="1"/>
    <w:qFormat/>
    <w:rsid w:val="00887A71"/>
    <w:pPr>
      <w:widowControl/>
      <w:ind w:left="1062" w:hanging="567"/>
      <w:outlineLvl w:val="1"/>
    </w:pPr>
    <w:rPr>
      <w:rFonts w:ascii="Times New Roman" w:hAnsi="Times New Roman" w:cs="Times New Roman"/>
      <w:b/>
      <w:bCs/>
      <w:sz w:val="32"/>
      <w:szCs w:val="32"/>
      <w:lang w:val="en-US" w:eastAsia="en-US"/>
    </w:rPr>
  </w:style>
  <w:style w:type="paragraph" w:customStyle="1" w:styleId="wp-caption-text">
    <w:name w:val="wp-caption-text"/>
    <w:basedOn w:val="a"/>
    <w:rsid w:val="00887A71"/>
    <w:pPr>
      <w:widowControl/>
      <w:spacing w:before="100" w:beforeAutospacing="1" w:after="100" w:afterAutospacing="1"/>
    </w:pPr>
    <w:rPr>
      <w:rFonts w:ascii="Times New Roman" w:hAnsi="Times New Roman" w:cs="Times New Roman"/>
      <w:sz w:val="24"/>
      <w:szCs w:val="24"/>
    </w:rPr>
  </w:style>
  <w:style w:type="paragraph" w:styleId="affc">
    <w:name w:val="Normal (Web)"/>
    <w:basedOn w:val="a"/>
    <w:uiPriority w:val="99"/>
    <w:semiHidden/>
    <w:unhideWhenUsed/>
    <w:rsid w:val="00887A71"/>
    <w:pPr>
      <w:widowControl/>
      <w:spacing w:before="100" w:beforeAutospacing="1" w:after="100" w:afterAutospacing="1"/>
    </w:pPr>
    <w:rPr>
      <w:rFonts w:ascii="Times New Roman" w:hAnsi="Times New Roman" w:cs="Times New Roman"/>
      <w:sz w:val="24"/>
      <w:szCs w:val="24"/>
    </w:rPr>
  </w:style>
  <w:style w:type="character" w:styleId="affd">
    <w:name w:val="Strong"/>
    <w:uiPriority w:val="22"/>
    <w:qFormat/>
    <w:rsid w:val="00887A71"/>
    <w:rPr>
      <w:b/>
      <w:bCs/>
    </w:rPr>
  </w:style>
  <w:style w:type="character" w:styleId="affe">
    <w:name w:val="Emphasis"/>
    <w:uiPriority w:val="20"/>
    <w:qFormat/>
    <w:rsid w:val="00887A71"/>
    <w:rPr>
      <w:i/>
      <w:iCs/>
    </w:rPr>
  </w:style>
  <w:style w:type="character" w:customStyle="1" w:styleId="f10p5">
    <w:name w:val="f10p5"/>
    <w:basedOn w:val="a0"/>
    <w:rsid w:val="00887A71"/>
  </w:style>
  <w:style w:type="character" w:customStyle="1" w:styleId="90">
    <w:name w:val="Заголовок 9 Знак"/>
    <w:link w:val="9"/>
    <w:uiPriority w:val="9"/>
    <w:semiHidden/>
    <w:rsid w:val="00887A71"/>
    <w:rPr>
      <w:rFonts w:ascii="Arial" w:eastAsia="Times New Roman" w:hAnsi="Arial" w:cs="Times New Roman"/>
      <w:i/>
      <w:iCs/>
      <w:color w:val="404040"/>
    </w:rPr>
  </w:style>
  <w:style w:type="paragraph" w:customStyle="1" w:styleId="Heading">
    <w:name w:val="Heading"/>
    <w:rsid w:val="00887A71"/>
    <w:rPr>
      <w:rFonts w:ascii="Arial" w:hAnsi="Arial"/>
      <w:b/>
      <w:sz w:val="22"/>
    </w:rPr>
  </w:style>
  <w:style w:type="paragraph" w:customStyle="1" w:styleId="13">
    <w:name w:val="Абзац списка1"/>
    <w:basedOn w:val="a"/>
    <w:uiPriority w:val="99"/>
    <w:qFormat/>
    <w:rsid w:val="00887A71"/>
    <w:pPr>
      <w:widowControl/>
      <w:ind w:left="720"/>
      <w:contextualSpacing/>
    </w:pPr>
    <w:rPr>
      <w:rFonts w:ascii="Times New Roman" w:hAnsi="Times New Roman" w:cs="Times New Roman"/>
      <w:sz w:val="24"/>
      <w:szCs w:val="24"/>
    </w:rPr>
  </w:style>
  <w:style w:type="paragraph" w:customStyle="1" w:styleId="ConsPlusTitle">
    <w:name w:val="ConsPlusTitle"/>
    <w:uiPriority w:val="99"/>
    <w:rsid w:val="00887A71"/>
    <w:pPr>
      <w:widowControl w:val="0"/>
    </w:pPr>
    <w:rPr>
      <w:b/>
      <w:bCs/>
      <w:sz w:val="24"/>
      <w:szCs w:val="24"/>
    </w:rPr>
  </w:style>
  <w:style w:type="table" w:styleId="afff">
    <w:name w:val="Table Grid"/>
    <w:basedOn w:val="a1"/>
    <w:uiPriority w:val="39"/>
    <w:rsid w:val="00887A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Revision"/>
    <w:hidden/>
    <w:uiPriority w:val="99"/>
    <w:semiHidden/>
    <w:rsid w:val="00887A71"/>
    <w:rPr>
      <w:rFonts w:ascii="Arial" w:hAnsi="Arial" w:cs="Arial"/>
    </w:rPr>
  </w:style>
  <w:style w:type="paragraph" w:styleId="afff1">
    <w:name w:val="endnote text"/>
    <w:basedOn w:val="a"/>
    <w:link w:val="afff2"/>
    <w:uiPriority w:val="99"/>
    <w:semiHidden/>
    <w:unhideWhenUsed/>
    <w:rsid w:val="00887A71"/>
  </w:style>
  <w:style w:type="character" w:customStyle="1" w:styleId="afff2">
    <w:name w:val="Текст концевой сноски Знак"/>
    <w:basedOn w:val="a0"/>
    <w:link w:val="afff1"/>
    <w:uiPriority w:val="99"/>
    <w:semiHidden/>
    <w:rsid w:val="00887A71"/>
    <w:rPr>
      <w:rFonts w:ascii="Arial" w:hAnsi="Arial" w:cs="Arial"/>
    </w:rPr>
  </w:style>
  <w:style w:type="character" w:styleId="afff3">
    <w:name w:val="endnote reference"/>
    <w:basedOn w:val="a0"/>
    <w:uiPriority w:val="99"/>
    <w:semiHidden/>
    <w:unhideWhenUsed/>
    <w:rsid w:val="00887A71"/>
    <w:rPr>
      <w:vertAlign w:val="superscript"/>
    </w:rPr>
  </w:style>
  <w:style w:type="character" w:customStyle="1" w:styleId="14">
    <w:name w:val="Неразрешенное упоминание1"/>
    <w:basedOn w:val="a0"/>
    <w:uiPriority w:val="99"/>
    <w:semiHidden/>
    <w:unhideWhenUsed/>
    <w:rsid w:val="00887A71"/>
    <w:rPr>
      <w:color w:val="605E5C"/>
      <w:shd w:val="clear" w:color="auto" w:fill="E1DFDD"/>
    </w:rPr>
  </w:style>
  <w:style w:type="paragraph" w:customStyle="1" w:styleId="15">
    <w:name w:val="Без интервала1"/>
    <w:rsid w:val="00887A71"/>
    <w:rPr>
      <w:spacing w:val="20"/>
      <w:sz w:val="28"/>
      <w:szCs w:val="28"/>
      <w:lang w:eastAsia="en-US"/>
    </w:rPr>
  </w:style>
  <w:style w:type="character" w:customStyle="1" w:styleId="afff4">
    <w:name w:val="Цветовое выделение"/>
    <w:uiPriority w:val="99"/>
    <w:rsid w:val="00887A71"/>
    <w:rPr>
      <w:b/>
      <w:color w:val="26282F"/>
    </w:rPr>
  </w:style>
  <w:style w:type="character" w:customStyle="1" w:styleId="afff5">
    <w:name w:val="Гипертекстовая ссылка"/>
    <w:basedOn w:val="afff4"/>
    <w:uiPriority w:val="99"/>
    <w:rsid w:val="00887A71"/>
    <w:rPr>
      <w:rFonts w:cs="Times New Roman"/>
      <w:b/>
      <w:color w:val="106BBE"/>
    </w:rPr>
  </w:style>
  <w:style w:type="paragraph" w:customStyle="1" w:styleId="afff6">
    <w:name w:val="Нормальный (таблица)"/>
    <w:basedOn w:val="a"/>
    <w:next w:val="a"/>
    <w:uiPriority w:val="99"/>
    <w:rsid w:val="00887A71"/>
    <w:pPr>
      <w:jc w:val="both"/>
    </w:pPr>
    <w:rPr>
      <w:rFonts w:ascii="Times New Roman CYR" w:hAnsi="Times New Roman CYR" w:cs="Times New Roman CYR"/>
      <w:sz w:val="24"/>
      <w:szCs w:val="24"/>
    </w:rPr>
  </w:style>
  <w:style w:type="character" w:styleId="afff7">
    <w:name w:val="Placeholder Text"/>
    <w:basedOn w:val="a0"/>
    <w:uiPriority w:val="99"/>
    <w:semiHidden/>
    <w:rsid w:val="00887A71"/>
    <w:rPr>
      <w:color w:val="808080"/>
    </w:rPr>
  </w:style>
  <w:style w:type="character" w:customStyle="1" w:styleId="28">
    <w:name w:val="Неразрешенное упоминание2"/>
    <w:basedOn w:val="a0"/>
    <w:uiPriority w:val="99"/>
    <w:semiHidden/>
    <w:unhideWhenUsed/>
    <w:rsid w:val="00887A71"/>
    <w:rPr>
      <w:color w:val="605E5C"/>
      <w:shd w:val="clear" w:color="auto" w:fill="E1DFDD"/>
    </w:rPr>
  </w:style>
  <w:style w:type="paragraph" w:customStyle="1" w:styleId="FORMATTEXT0">
    <w:name w:val=".FORMATTEXT"/>
    <w:uiPriority w:val="99"/>
    <w:rsid w:val="00887A71"/>
    <w:pPr>
      <w:widowControl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42501075"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842501075" TargetMode="Externa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0381-2129-4430-9011-2466060F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8191</Words>
  <Characters>46691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ГОСТ 1.5-2001</vt:lpstr>
    </vt:vector>
  </TitlesOfParts>
  <Company>http://www.worldofauto.ru/</Company>
  <LinksUpToDate>false</LinksUpToDate>
  <CharactersWithSpaces>54773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1.5-2001</dc:title>
  <dc:creator>David</dc:creator>
  <cp:lastModifiedBy>concrete-union.ru</cp:lastModifiedBy>
  <cp:revision>2</cp:revision>
  <dcterms:created xsi:type="dcterms:W3CDTF">2024-11-11T10:08:00Z</dcterms:created>
  <dcterms:modified xsi:type="dcterms:W3CDTF">2024-11-11T10:08:00Z</dcterms:modified>
</cp:coreProperties>
</file>