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45" w:rsidRPr="00E97092" w:rsidRDefault="00147A45" w:rsidP="00E97092">
      <w:pPr>
        <w:jc w:val="both"/>
        <w:rPr>
          <w:rFonts w:ascii="Times New Roman" w:hAnsi="Times New Roman"/>
          <w:sz w:val="24"/>
          <w:szCs w:val="24"/>
        </w:rPr>
      </w:pPr>
    </w:p>
    <w:p w:rsidR="002A24E5" w:rsidRPr="00E97092" w:rsidRDefault="002A24E5" w:rsidP="00E97092">
      <w:pPr>
        <w:jc w:val="center"/>
        <w:rPr>
          <w:rFonts w:ascii="Times New Roman" w:hAnsi="Times New Roman"/>
          <w:b/>
          <w:sz w:val="24"/>
          <w:szCs w:val="24"/>
        </w:rPr>
      </w:pPr>
      <w:r w:rsidRPr="00E97092">
        <w:rPr>
          <w:rFonts w:ascii="Times New Roman" w:hAnsi="Times New Roman"/>
          <w:b/>
          <w:sz w:val="24"/>
          <w:szCs w:val="24"/>
        </w:rPr>
        <w:t>Уважаемы</w:t>
      </w:r>
      <w:r w:rsidR="005D36F1">
        <w:rPr>
          <w:rFonts w:ascii="Times New Roman" w:hAnsi="Times New Roman"/>
          <w:b/>
          <w:sz w:val="24"/>
          <w:szCs w:val="24"/>
        </w:rPr>
        <w:t>е</w:t>
      </w:r>
      <w:r w:rsidR="00736AC6" w:rsidRPr="00FE5DF4">
        <w:rPr>
          <w:rFonts w:ascii="Times New Roman" w:hAnsi="Times New Roman"/>
          <w:b/>
          <w:sz w:val="24"/>
          <w:szCs w:val="24"/>
        </w:rPr>
        <w:t xml:space="preserve"> </w:t>
      </w:r>
      <w:r w:rsidR="005D36F1">
        <w:rPr>
          <w:rFonts w:ascii="Times New Roman" w:hAnsi="Times New Roman"/>
          <w:b/>
          <w:sz w:val="24"/>
          <w:szCs w:val="24"/>
        </w:rPr>
        <w:t>коллеги</w:t>
      </w:r>
      <w:r w:rsidRPr="00E97092">
        <w:rPr>
          <w:rFonts w:ascii="Times New Roman" w:hAnsi="Times New Roman"/>
          <w:b/>
          <w:sz w:val="24"/>
          <w:szCs w:val="24"/>
        </w:rPr>
        <w:t>!</w:t>
      </w:r>
    </w:p>
    <w:p w:rsidR="009C66D2" w:rsidRPr="00212AFF" w:rsidRDefault="009C66D2" w:rsidP="009C66D2">
      <w:pPr>
        <w:ind w:firstLine="709"/>
        <w:jc w:val="both"/>
        <w:rPr>
          <w:rFonts w:ascii="Times New Roman" w:hAnsi="Times New Roman"/>
          <w:b/>
          <w:color w:val="202020"/>
          <w:sz w:val="24"/>
          <w:szCs w:val="24"/>
          <w:lang w:eastAsia="ru-RU"/>
        </w:rPr>
      </w:pPr>
      <w:r w:rsidRPr="00380BAD">
        <w:rPr>
          <w:rFonts w:ascii="Times New Roman" w:hAnsi="Times New Roman"/>
          <w:sz w:val="24"/>
          <w:szCs w:val="24"/>
        </w:rPr>
        <w:t>Приглашаем Вас п</w:t>
      </w:r>
      <w:r w:rsidRPr="00E97092">
        <w:rPr>
          <w:rFonts w:ascii="Times New Roman" w:hAnsi="Times New Roman"/>
          <w:sz w:val="24"/>
          <w:szCs w:val="24"/>
        </w:rPr>
        <w:t>ринять участие в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17C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лока</w:t>
      </w:r>
      <w:r w:rsidRPr="00F9217C">
        <w:rPr>
          <w:rFonts w:ascii="Times New Roman" w:hAnsi="Times New Roman"/>
          <w:b/>
          <w:sz w:val="24"/>
          <w:szCs w:val="24"/>
        </w:rPr>
        <w:t xml:space="preserve"> секций</w:t>
      </w:r>
      <w:r>
        <w:rPr>
          <w:rFonts w:ascii="Times New Roman" w:hAnsi="Times New Roman"/>
          <w:b/>
          <w:sz w:val="24"/>
          <w:szCs w:val="24"/>
        </w:rPr>
        <w:t>, посвящённого производственным вопросам</w:t>
      </w:r>
      <w:r w:rsidRPr="00E97092">
        <w:rPr>
          <w:rFonts w:ascii="Times New Roman" w:hAnsi="Times New Roman"/>
          <w:sz w:val="24"/>
          <w:szCs w:val="24"/>
        </w:rPr>
        <w:t xml:space="preserve"> </w:t>
      </w:r>
      <w:r w:rsidRPr="008C00D0">
        <w:rPr>
          <w:rFonts w:ascii="Times New Roman" w:hAnsi="Times New Roman"/>
          <w:b/>
          <w:color w:val="202020"/>
          <w:sz w:val="24"/>
          <w:szCs w:val="24"/>
          <w:lang w:eastAsia="ru-RU"/>
        </w:rPr>
        <w:t>научно-практической конференции</w:t>
      </w:r>
      <w:r w:rsidRPr="00E97092">
        <w:rPr>
          <w:rFonts w:ascii="Times New Roman" w:hAnsi="Times New Roman"/>
          <w:color w:val="202020"/>
          <w:sz w:val="24"/>
          <w:szCs w:val="24"/>
          <w:lang w:eastAsia="ru-RU"/>
        </w:rPr>
        <w:t xml:space="preserve"> </w:t>
      </w:r>
      <w:r w:rsidRPr="007B598E">
        <w:rPr>
          <w:rFonts w:ascii="Times New Roman" w:hAnsi="Times New Roman"/>
          <w:color w:val="202020"/>
          <w:sz w:val="24"/>
          <w:szCs w:val="24"/>
          <w:lang w:eastAsia="ru-RU"/>
        </w:rPr>
        <w:t>Комплекс</w:t>
      </w:r>
      <w:r>
        <w:rPr>
          <w:rFonts w:ascii="Times New Roman" w:hAnsi="Times New Roman"/>
          <w:color w:val="202020"/>
          <w:sz w:val="24"/>
          <w:szCs w:val="24"/>
          <w:lang w:eastAsia="ru-RU"/>
        </w:rPr>
        <w:t>а</w:t>
      </w:r>
      <w:r w:rsidRPr="007B598E">
        <w:rPr>
          <w:rFonts w:ascii="Times New Roman" w:hAnsi="Times New Roman"/>
          <w:color w:val="202020"/>
          <w:sz w:val="24"/>
          <w:szCs w:val="24"/>
          <w:lang w:eastAsia="ru-RU"/>
        </w:rPr>
        <w:t xml:space="preserve"> градостроительной политики и строительства города Москвы при поддержке Правительства Москвы </w:t>
      </w:r>
      <w:r w:rsidRPr="007B598E">
        <w:rPr>
          <w:rFonts w:ascii="Times New Roman" w:hAnsi="Times New Roman"/>
          <w:b/>
          <w:color w:val="202020"/>
          <w:sz w:val="24"/>
          <w:szCs w:val="24"/>
          <w:lang w:eastAsia="ru-RU"/>
        </w:rPr>
        <w:t>«Новое качество государственного строительного надзора в контексте реформирования контрольной и надзорной деятельности»</w:t>
      </w:r>
      <w:r w:rsidRPr="00212AF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212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217C"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F9217C">
        <w:rPr>
          <w:rFonts w:ascii="Times New Roman" w:hAnsi="Times New Roman"/>
          <w:color w:val="000000"/>
          <w:sz w:val="24"/>
          <w:szCs w:val="24"/>
        </w:rPr>
        <w:t xml:space="preserve"> состоится 12 </w:t>
      </w:r>
      <w:r>
        <w:rPr>
          <w:rFonts w:ascii="Times New Roman" w:hAnsi="Times New Roman"/>
          <w:color w:val="000000"/>
          <w:sz w:val="24"/>
          <w:szCs w:val="24"/>
        </w:rPr>
        <w:t>ноя</w:t>
      </w:r>
      <w:r w:rsidRPr="00F9217C">
        <w:rPr>
          <w:rFonts w:ascii="Times New Roman" w:hAnsi="Times New Roman"/>
          <w:color w:val="000000"/>
          <w:sz w:val="24"/>
          <w:szCs w:val="24"/>
        </w:rPr>
        <w:t>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F9217C">
        <w:rPr>
          <w:rFonts w:ascii="Times New Roman" w:hAnsi="Times New Roman"/>
          <w:color w:val="000000"/>
          <w:sz w:val="24"/>
          <w:szCs w:val="24"/>
        </w:rPr>
        <w:t xml:space="preserve"> года в Государственном бюджетном учреждении </w:t>
      </w:r>
      <w:r w:rsidR="00E05113">
        <w:rPr>
          <w:rFonts w:ascii="Times New Roman" w:hAnsi="Times New Roman"/>
          <w:color w:val="000000"/>
          <w:sz w:val="24"/>
          <w:szCs w:val="24"/>
        </w:rPr>
        <w:t xml:space="preserve">города Москвы </w:t>
      </w:r>
      <w:r w:rsidRPr="00F9217C">
        <w:rPr>
          <w:rFonts w:ascii="Times New Roman" w:hAnsi="Times New Roman"/>
          <w:color w:val="000000"/>
          <w:sz w:val="24"/>
          <w:szCs w:val="24"/>
        </w:rPr>
        <w:t>«Центр экспертиз, исследований и испытаний в строительстве» по адресу г. Москва, Рязанский проспект, д. 13 (Приложение 1).</w:t>
      </w:r>
    </w:p>
    <w:p w:rsidR="002A24E5" w:rsidRPr="00212AFF" w:rsidRDefault="002A24E5" w:rsidP="00380BA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AFF">
        <w:rPr>
          <w:rFonts w:ascii="Times New Roman" w:hAnsi="Times New Roman"/>
          <w:b/>
          <w:color w:val="000000"/>
          <w:sz w:val="24"/>
          <w:szCs w:val="24"/>
        </w:rPr>
        <w:t>Цель конференции:</w:t>
      </w:r>
      <w:r w:rsidRPr="00212A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598E" w:rsidRPr="007B598E">
        <w:rPr>
          <w:rFonts w:ascii="Times New Roman" w:hAnsi="Times New Roman"/>
          <w:color w:val="000000"/>
          <w:sz w:val="24"/>
          <w:szCs w:val="24"/>
        </w:rPr>
        <w:t>Цель проведения конференции – обсуждение актуальных вопросов организации и осуществления государственного строительного надзора в рамках реформы контрольно-надзорной деятельности, правовой и прикладной сфер строительного контроля, перспективных научных разработок и результатов исследований в строительной отрасли, повышения качества строительства, научно-исследовательских прикладных разработок по проблемным вопросам в строительстве и практиче</w:t>
      </w:r>
      <w:r w:rsidR="007B598E">
        <w:rPr>
          <w:rFonts w:ascii="Times New Roman" w:hAnsi="Times New Roman"/>
          <w:color w:val="000000"/>
          <w:sz w:val="24"/>
          <w:szCs w:val="24"/>
        </w:rPr>
        <w:t>ского опыта в области изысканий</w:t>
      </w:r>
      <w:r w:rsidRPr="00212AFF">
        <w:rPr>
          <w:rFonts w:ascii="Times New Roman" w:hAnsi="Times New Roman"/>
          <w:color w:val="000000"/>
          <w:sz w:val="24"/>
          <w:szCs w:val="24"/>
        </w:rPr>
        <w:t>.</w:t>
      </w:r>
    </w:p>
    <w:p w:rsidR="002A24E5" w:rsidRPr="00212AFF" w:rsidRDefault="002A24E5" w:rsidP="00380BA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AFF">
        <w:rPr>
          <w:rFonts w:ascii="Times New Roman" w:hAnsi="Times New Roman"/>
          <w:b/>
          <w:color w:val="000000"/>
          <w:sz w:val="24"/>
          <w:szCs w:val="24"/>
        </w:rPr>
        <w:t>Задачи конференции:</w:t>
      </w:r>
      <w:r w:rsidRPr="00212AFF">
        <w:rPr>
          <w:rFonts w:ascii="Times New Roman" w:hAnsi="Times New Roman"/>
          <w:color w:val="000000"/>
          <w:sz w:val="24"/>
          <w:szCs w:val="24"/>
        </w:rPr>
        <w:t xml:space="preserve"> объединение результатов фундаментальных исследований, научно-исследовательских прикладных разработок по актуальным проблемам в строительстве и практического опыта в области изысканий, строительства и контроля качества строительства сооружений в сложных условиях мегаполиса.</w:t>
      </w:r>
    </w:p>
    <w:p w:rsidR="00E97092" w:rsidRPr="00212AFF" w:rsidRDefault="002A24E5" w:rsidP="00380BA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2AFF">
        <w:rPr>
          <w:rFonts w:ascii="Times New Roman" w:hAnsi="Times New Roman"/>
          <w:b/>
          <w:color w:val="000000"/>
          <w:sz w:val="24"/>
          <w:szCs w:val="24"/>
          <w:u w:val="single"/>
        </w:rPr>
        <w:t>Тематика</w:t>
      </w:r>
      <w:r w:rsidR="003B49E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блока</w:t>
      </w:r>
      <w:r w:rsidRPr="00212AF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конференции</w:t>
      </w:r>
      <w:r w:rsidR="00380BAD" w:rsidRPr="00212AF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по секциям</w:t>
      </w:r>
      <w:r w:rsidR="00E97092" w:rsidRPr="00212AFF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F23049" w:rsidRDefault="008705AC" w:rsidP="008705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 w:rsidR="00380BAD" w:rsidRPr="00F23049">
        <w:rPr>
          <w:rFonts w:ascii="Times New Roman" w:hAnsi="Times New Roman"/>
          <w:sz w:val="24"/>
          <w:szCs w:val="24"/>
        </w:rPr>
        <w:t>«</w:t>
      </w:r>
      <w:r w:rsidR="003B49ED" w:rsidRPr="00F23049">
        <w:rPr>
          <w:rFonts w:ascii="Times New Roman" w:hAnsi="Times New Roman"/>
          <w:sz w:val="24"/>
          <w:szCs w:val="24"/>
        </w:rPr>
        <w:t>Инженерно- геологические изыскания, геомеханические исследования, геотехнический мониторинг и контроль качества нулевых работ для транспортного строительства и опасных промышленных объектов. Проблемы изменения свойств инженерно-геологической среды под действием природных и техногенных факторов»</w:t>
      </w:r>
    </w:p>
    <w:p w:rsidR="008705AC" w:rsidRDefault="00F23049" w:rsidP="008705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3049">
        <w:rPr>
          <w:rFonts w:ascii="Times New Roman" w:hAnsi="Times New Roman"/>
          <w:sz w:val="24"/>
          <w:szCs w:val="24"/>
        </w:rPr>
        <w:t>Председатель</w:t>
      </w:r>
      <w:r w:rsidR="008705AC">
        <w:rPr>
          <w:rFonts w:ascii="Times New Roman" w:hAnsi="Times New Roman"/>
          <w:sz w:val="24"/>
          <w:szCs w:val="24"/>
        </w:rPr>
        <w:t>:</w:t>
      </w:r>
      <w:r w:rsidRPr="00F23049">
        <w:rPr>
          <w:rFonts w:ascii="Times New Roman" w:hAnsi="Times New Roman"/>
          <w:sz w:val="24"/>
          <w:szCs w:val="24"/>
        </w:rPr>
        <w:t xml:space="preserve"> </w:t>
      </w:r>
    </w:p>
    <w:p w:rsidR="008705AC" w:rsidRDefault="00F23049" w:rsidP="008705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3049">
        <w:rPr>
          <w:rFonts w:ascii="Times New Roman" w:hAnsi="Times New Roman"/>
          <w:sz w:val="24"/>
          <w:szCs w:val="24"/>
        </w:rPr>
        <w:t>Осипов Виктор Иванович</w:t>
      </w:r>
      <w:r w:rsidR="008705AC">
        <w:rPr>
          <w:rFonts w:ascii="Times New Roman" w:hAnsi="Times New Roman"/>
          <w:sz w:val="24"/>
          <w:szCs w:val="24"/>
        </w:rPr>
        <w:t xml:space="preserve"> - н</w:t>
      </w:r>
      <w:r w:rsidR="008705AC" w:rsidRPr="008705AC">
        <w:rPr>
          <w:rFonts w:ascii="Times New Roman" w:hAnsi="Times New Roman"/>
          <w:sz w:val="24"/>
          <w:szCs w:val="24"/>
        </w:rPr>
        <w:t xml:space="preserve">аучный руководитель </w:t>
      </w:r>
      <w:r w:rsidR="00D80BCE">
        <w:rPr>
          <w:rFonts w:ascii="Times New Roman" w:hAnsi="Times New Roman"/>
          <w:sz w:val="24"/>
          <w:szCs w:val="24"/>
        </w:rPr>
        <w:t>ИГЭ РАН</w:t>
      </w:r>
      <w:r w:rsidRPr="00F23049">
        <w:rPr>
          <w:rFonts w:ascii="Times New Roman" w:hAnsi="Times New Roman"/>
          <w:sz w:val="24"/>
          <w:szCs w:val="24"/>
        </w:rPr>
        <w:t xml:space="preserve">, академик РАН, </w:t>
      </w:r>
      <w:r w:rsidR="008705AC">
        <w:rPr>
          <w:rFonts w:ascii="Times New Roman" w:hAnsi="Times New Roman"/>
          <w:sz w:val="24"/>
          <w:szCs w:val="24"/>
        </w:rPr>
        <w:t>д.г-м.н., профессор</w:t>
      </w:r>
    </w:p>
    <w:p w:rsidR="008705AC" w:rsidRDefault="00F23049" w:rsidP="008705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3049">
        <w:rPr>
          <w:rFonts w:ascii="Times New Roman" w:hAnsi="Times New Roman"/>
          <w:sz w:val="24"/>
          <w:szCs w:val="24"/>
        </w:rPr>
        <w:t>Сопредседатели:</w:t>
      </w:r>
    </w:p>
    <w:p w:rsidR="008705AC" w:rsidRDefault="008705AC" w:rsidP="008705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Чистый Юрий Антонович - з</w:t>
      </w:r>
      <w:r w:rsidRPr="008705AC">
        <w:rPr>
          <w:rFonts w:ascii="Times New Roman" w:hAnsi="Times New Roman"/>
          <w:sz w:val="24"/>
          <w:szCs w:val="24"/>
        </w:rPr>
        <w:t>аведующий кафедрой «Здания и сооруже</w:t>
      </w:r>
      <w:r>
        <w:rPr>
          <w:rFonts w:ascii="Times New Roman" w:hAnsi="Times New Roman"/>
          <w:sz w:val="24"/>
          <w:szCs w:val="24"/>
        </w:rPr>
        <w:t xml:space="preserve">ния на транспорте» </w:t>
      </w:r>
      <w:r w:rsidR="00D80BCE">
        <w:rPr>
          <w:rFonts w:ascii="Times New Roman" w:hAnsi="Times New Roman"/>
          <w:sz w:val="24"/>
          <w:szCs w:val="24"/>
        </w:rPr>
        <w:t>РУТ</w:t>
      </w:r>
      <w:r w:rsidR="003506A9" w:rsidRPr="003506A9">
        <w:rPr>
          <w:rFonts w:ascii="Times New Roman" w:hAnsi="Times New Roman"/>
          <w:sz w:val="24"/>
          <w:szCs w:val="24"/>
        </w:rPr>
        <w:t xml:space="preserve"> (МИИТ)</w:t>
      </w:r>
      <w:r>
        <w:rPr>
          <w:rFonts w:ascii="Times New Roman" w:hAnsi="Times New Roman"/>
          <w:sz w:val="24"/>
          <w:szCs w:val="24"/>
        </w:rPr>
        <w:t>, к.т.н., доцент;</w:t>
      </w:r>
    </w:p>
    <w:p w:rsidR="004C3EDF" w:rsidRDefault="004C3EDF" w:rsidP="004C3E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3EDF">
        <w:rPr>
          <w:rFonts w:ascii="Times New Roman" w:hAnsi="Times New Roman"/>
          <w:sz w:val="24"/>
          <w:szCs w:val="24"/>
        </w:rPr>
        <w:t>Вознесенский Евгений Арнольдович</w:t>
      </w:r>
      <w:r>
        <w:rPr>
          <w:rFonts w:ascii="Times New Roman" w:hAnsi="Times New Roman"/>
          <w:sz w:val="24"/>
          <w:szCs w:val="24"/>
        </w:rPr>
        <w:t xml:space="preserve"> – директор </w:t>
      </w:r>
      <w:r w:rsidR="00D80BCE">
        <w:rPr>
          <w:rFonts w:ascii="Times New Roman" w:hAnsi="Times New Roman"/>
          <w:sz w:val="24"/>
          <w:szCs w:val="24"/>
        </w:rPr>
        <w:t>ИГЭ РАН</w:t>
      </w:r>
      <w:r>
        <w:rPr>
          <w:rFonts w:ascii="Times New Roman" w:hAnsi="Times New Roman"/>
          <w:sz w:val="24"/>
          <w:szCs w:val="24"/>
        </w:rPr>
        <w:t>, д.г-м.н., профессор</w:t>
      </w:r>
    </w:p>
    <w:p w:rsidR="008705AC" w:rsidRDefault="008705AC" w:rsidP="008705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Лаврусевич Андрей Александрович - </w:t>
      </w:r>
      <w:r w:rsidRPr="008705AC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AC">
        <w:rPr>
          <w:rFonts w:ascii="Times New Roman" w:hAnsi="Times New Roman"/>
          <w:sz w:val="24"/>
          <w:szCs w:val="24"/>
        </w:rPr>
        <w:t>«Инженерных изысканий и геоэкологии»</w:t>
      </w:r>
      <w:r w:rsidR="00D80BCE">
        <w:rPr>
          <w:rFonts w:ascii="Times New Roman" w:hAnsi="Times New Roman"/>
          <w:sz w:val="24"/>
          <w:szCs w:val="24"/>
        </w:rPr>
        <w:t xml:space="preserve"> НИУ МГСУ</w:t>
      </w:r>
      <w:r>
        <w:rPr>
          <w:rFonts w:ascii="Times New Roman" w:hAnsi="Times New Roman"/>
          <w:sz w:val="24"/>
          <w:szCs w:val="24"/>
        </w:rPr>
        <w:t>, д.г-м.н.</w:t>
      </w:r>
      <w:r w:rsidR="004C3EDF">
        <w:rPr>
          <w:rFonts w:ascii="Times New Roman" w:hAnsi="Times New Roman"/>
          <w:sz w:val="24"/>
          <w:szCs w:val="24"/>
        </w:rPr>
        <w:t>, профессор</w:t>
      </w:r>
      <w:r w:rsidR="006D3D81">
        <w:rPr>
          <w:rFonts w:ascii="Times New Roman" w:hAnsi="Times New Roman"/>
          <w:sz w:val="24"/>
          <w:szCs w:val="24"/>
        </w:rPr>
        <w:t>;</w:t>
      </w:r>
    </w:p>
    <w:p w:rsidR="006D3D81" w:rsidRDefault="006D3D81" w:rsidP="006D3D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Михаил Владимирович - з</w:t>
      </w:r>
      <w:r w:rsidRPr="006D3D81">
        <w:rPr>
          <w:rFonts w:ascii="Times New Roman" w:hAnsi="Times New Roman"/>
          <w:sz w:val="24"/>
          <w:szCs w:val="24"/>
        </w:rPr>
        <w:t xml:space="preserve">ам. директора </w:t>
      </w:r>
      <w:r w:rsidR="00D80BCE">
        <w:rPr>
          <w:rFonts w:ascii="Times New Roman" w:hAnsi="Times New Roman"/>
          <w:sz w:val="24"/>
          <w:szCs w:val="24"/>
        </w:rPr>
        <w:t>ИПРИМ РАН</w:t>
      </w:r>
      <w:r w:rsidRPr="006D3D81">
        <w:rPr>
          <w:rFonts w:ascii="Times New Roman" w:hAnsi="Times New Roman"/>
          <w:sz w:val="24"/>
          <w:szCs w:val="24"/>
        </w:rPr>
        <w:t>, зав</w:t>
      </w:r>
      <w:r w:rsidR="003506A9">
        <w:rPr>
          <w:rFonts w:ascii="Times New Roman" w:hAnsi="Times New Roman"/>
          <w:sz w:val="24"/>
          <w:szCs w:val="24"/>
        </w:rPr>
        <w:t>едующий</w:t>
      </w:r>
      <w:r w:rsidRPr="006D3D81">
        <w:rPr>
          <w:rFonts w:ascii="Times New Roman" w:hAnsi="Times New Roman"/>
          <w:sz w:val="24"/>
          <w:szCs w:val="24"/>
        </w:rPr>
        <w:t xml:space="preserve"> Лабора</w:t>
      </w:r>
      <w:r w:rsidR="003506A9">
        <w:rPr>
          <w:rFonts w:ascii="Times New Roman" w:hAnsi="Times New Roman"/>
          <w:sz w:val="24"/>
          <w:szCs w:val="24"/>
        </w:rPr>
        <w:t>торией геомеханики</w:t>
      </w:r>
      <w:r w:rsidR="00D80BCE">
        <w:rPr>
          <w:rFonts w:ascii="Times New Roman" w:hAnsi="Times New Roman"/>
          <w:sz w:val="24"/>
          <w:szCs w:val="24"/>
        </w:rPr>
        <w:t xml:space="preserve"> ИПРИМ РАН,</w:t>
      </w:r>
      <w:r w:rsidR="003506A9">
        <w:rPr>
          <w:rFonts w:ascii="Times New Roman" w:hAnsi="Times New Roman"/>
          <w:sz w:val="24"/>
          <w:szCs w:val="24"/>
        </w:rPr>
        <w:t xml:space="preserve"> доц., к.т.н.</w:t>
      </w:r>
    </w:p>
    <w:p w:rsidR="003506A9" w:rsidRDefault="003506A9" w:rsidP="006D3D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Егоров Виктор Николаевич – директор </w:t>
      </w:r>
      <w:r w:rsidR="00D80BCE">
        <w:rPr>
          <w:rFonts w:ascii="Times New Roman" w:hAnsi="Times New Roman"/>
          <w:sz w:val="24"/>
          <w:szCs w:val="24"/>
        </w:rPr>
        <w:t>ГБУ «ЦЭИИС».</w:t>
      </w:r>
    </w:p>
    <w:p w:rsidR="002A24E5" w:rsidRDefault="002A24E5" w:rsidP="008705A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BCE" w:rsidRDefault="00D80BCE" w:rsidP="008705A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BCE" w:rsidRPr="00F23049" w:rsidRDefault="00D80BCE" w:rsidP="008705A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98E" w:rsidRDefault="003506A9" w:rsidP="003506A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Секция </w:t>
      </w:r>
      <w:r w:rsidR="007B598E" w:rsidRPr="00212AFF">
        <w:rPr>
          <w:rFonts w:ascii="Times New Roman" w:hAnsi="Times New Roman"/>
          <w:sz w:val="24"/>
          <w:szCs w:val="24"/>
        </w:rPr>
        <w:t>«</w:t>
      </w:r>
      <w:r w:rsidR="003B49ED">
        <w:rPr>
          <w:rFonts w:ascii="Times New Roman" w:hAnsi="Times New Roman"/>
          <w:sz w:val="24"/>
          <w:szCs w:val="24"/>
        </w:rPr>
        <w:t>Строительный и инструментальный контроль в рамках реформирования контрольно-надзорной деятельности</w:t>
      </w:r>
      <w:r w:rsidR="007B598E" w:rsidRPr="00212AFF">
        <w:rPr>
          <w:rFonts w:ascii="Times New Roman" w:hAnsi="Times New Roman"/>
          <w:sz w:val="24"/>
          <w:szCs w:val="24"/>
        </w:rPr>
        <w:t>»</w:t>
      </w:r>
    </w:p>
    <w:p w:rsidR="00D80BCE" w:rsidRDefault="00D80BCE" w:rsidP="00D80BC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</w:t>
      </w:r>
    </w:p>
    <w:p w:rsidR="003506A9" w:rsidRDefault="003506A9" w:rsidP="00D80BC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6A9">
        <w:rPr>
          <w:rFonts w:ascii="Times New Roman" w:hAnsi="Times New Roman"/>
          <w:sz w:val="24"/>
          <w:szCs w:val="24"/>
        </w:rPr>
        <w:t>Лапидус Азарий Абрамович</w:t>
      </w:r>
      <w:r>
        <w:rPr>
          <w:rFonts w:ascii="Times New Roman" w:hAnsi="Times New Roman"/>
          <w:sz w:val="24"/>
          <w:szCs w:val="24"/>
        </w:rPr>
        <w:t xml:space="preserve"> - вице-президент Н</w:t>
      </w:r>
      <w:r w:rsidRPr="003506A9">
        <w:rPr>
          <w:rFonts w:ascii="Times New Roman" w:hAnsi="Times New Roman"/>
          <w:sz w:val="24"/>
          <w:szCs w:val="24"/>
        </w:rPr>
        <w:t>ационального объединения изыскателей и проектировщиков</w:t>
      </w:r>
      <w:r>
        <w:rPr>
          <w:rFonts w:ascii="Times New Roman" w:hAnsi="Times New Roman"/>
          <w:sz w:val="24"/>
          <w:szCs w:val="24"/>
        </w:rPr>
        <w:t>,</w:t>
      </w:r>
      <w:r w:rsidRPr="00D80BCE">
        <w:rPr>
          <w:rFonts w:ascii="Times New Roman" w:hAnsi="Times New Roman"/>
          <w:sz w:val="24"/>
          <w:szCs w:val="24"/>
        </w:rPr>
        <w:t xml:space="preserve"> з</w:t>
      </w:r>
      <w:r w:rsidRPr="003506A9">
        <w:rPr>
          <w:rFonts w:ascii="Times New Roman" w:hAnsi="Times New Roman"/>
          <w:sz w:val="24"/>
          <w:szCs w:val="24"/>
        </w:rPr>
        <w:t>аведующий кафедрой «Технология и организация строительного производства</w:t>
      </w:r>
      <w:r w:rsidR="00D80BCE">
        <w:rPr>
          <w:rFonts w:ascii="Times New Roman" w:hAnsi="Times New Roman"/>
          <w:sz w:val="24"/>
          <w:szCs w:val="24"/>
        </w:rPr>
        <w:t>» НИУ МГСУ, д.т.н.</w:t>
      </w:r>
    </w:p>
    <w:p w:rsidR="00D80BCE" w:rsidRDefault="00D80BCE" w:rsidP="00D80BC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Сопредседатели:</w:t>
      </w:r>
    </w:p>
    <w:p w:rsidR="00D80BCE" w:rsidRDefault="00D80BCE" w:rsidP="00D80BC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BCE">
        <w:rPr>
          <w:rFonts w:ascii="Times New Roman" w:hAnsi="Times New Roman"/>
          <w:sz w:val="24"/>
          <w:szCs w:val="24"/>
        </w:rPr>
        <w:t>Топчий Дмитрий Владимирович</w:t>
      </w:r>
      <w:r>
        <w:rPr>
          <w:rFonts w:ascii="Times New Roman" w:hAnsi="Times New Roman"/>
          <w:sz w:val="24"/>
          <w:szCs w:val="24"/>
        </w:rPr>
        <w:t xml:space="preserve"> – доцент кафедры </w:t>
      </w:r>
      <w:r w:rsidRPr="003506A9">
        <w:rPr>
          <w:rFonts w:ascii="Times New Roman" w:hAnsi="Times New Roman"/>
          <w:sz w:val="24"/>
          <w:szCs w:val="24"/>
        </w:rPr>
        <w:t>Технология и организация строительного производства</w:t>
      </w:r>
      <w:r>
        <w:rPr>
          <w:rFonts w:ascii="Times New Roman" w:hAnsi="Times New Roman"/>
          <w:sz w:val="24"/>
          <w:szCs w:val="24"/>
        </w:rPr>
        <w:t>» НИУ МГСУ, к.т.н.</w:t>
      </w:r>
    </w:p>
    <w:p w:rsidR="00D80BCE" w:rsidRDefault="00D80BCE" w:rsidP="00D80BC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BCE">
        <w:rPr>
          <w:rFonts w:ascii="Times New Roman" w:hAnsi="Times New Roman"/>
          <w:sz w:val="24"/>
          <w:szCs w:val="24"/>
        </w:rPr>
        <w:t>Токарский Андрей Ярославович</w:t>
      </w:r>
      <w:r>
        <w:rPr>
          <w:rFonts w:ascii="Times New Roman" w:hAnsi="Times New Roman"/>
          <w:sz w:val="24"/>
          <w:szCs w:val="24"/>
        </w:rPr>
        <w:t xml:space="preserve"> – руководитель Органа инспекции ГБУ «ЦЭИИС».</w:t>
      </w:r>
    </w:p>
    <w:p w:rsidR="00D80BCE" w:rsidRDefault="00D80BCE" w:rsidP="00D80BC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A24E5" w:rsidRPr="00212AFF" w:rsidRDefault="002A24E5" w:rsidP="00380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AFF">
        <w:rPr>
          <w:rFonts w:ascii="Times New Roman" w:hAnsi="Times New Roman"/>
          <w:sz w:val="24"/>
          <w:szCs w:val="24"/>
        </w:rPr>
        <w:t>Предусмотрено проведение</w:t>
      </w:r>
      <w:r w:rsidR="0005052A" w:rsidRPr="00212AFF">
        <w:rPr>
          <w:rFonts w:ascii="Times New Roman" w:hAnsi="Times New Roman"/>
          <w:sz w:val="24"/>
          <w:szCs w:val="24"/>
        </w:rPr>
        <w:t xml:space="preserve"> круглого стола,</w:t>
      </w:r>
      <w:r w:rsidRPr="00212AFF">
        <w:rPr>
          <w:rFonts w:ascii="Times New Roman" w:hAnsi="Times New Roman"/>
          <w:sz w:val="24"/>
          <w:szCs w:val="24"/>
        </w:rPr>
        <w:t xml:space="preserve"> консультаций с ведущими специалистами в указанных областях</w:t>
      </w:r>
      <w:r w:rsidR="0005052A" w:rsidRPr="00212AFF">
        <w:rPr>
          <w:rFonts w:ascii="Times New Roman" w:hAnsi="Times New Roman"/>
          <w:sz w:val="24"/>
          <w:szCs w:val="24"/>
        </w:rPr>
        <w:t xml:space="preserve"> и издание сборника статей</w:t>
      </w:r>
      <w:r w:rsidRPr="00212AFF">
        <w:rPr>
          <w:rFonts w:ascii="Times New Roman" w:hAnsi="Times New Roman"/>
          <w:sz w:val="24"/>
          <w:szCs w:val="24"/>
        </w:rPr>
        <w:t>.</w:t>
      </w:r>
    </w:p>
    <w:p w:rsidR="002A24E5" w:rsidRPr="00212AFF" w:rsidRDefault="002A24E5" w:rsidP="00380B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2AFF">
        <w:rPr>
          <w:rFonts w:ascii="Times New Roman" w:hAnsi="Times New Roman"/>
          <w:b/>
          <w:sz w:val="24"/>
          <w:szCs w:val="24"/>
          <w:u w:val="single"/>
        </w:rPr>
        <w:t>Условия участия</w:t>
      </w:r>
      <w:r w:rsidR="00E97092" w:rsidRPr="00212AFF">
        <w:rPr>
          <w:rFonts w:ascii="Times New Roman" w:hAnsi="Times New Roman"/>
          <w:b/>
          <w:sz w:val="24"/>
          <w:szCs w:val="24"/>
        </w:rPr>
        <w:t>:</w:t>
      </w:r>
      <w:r w:rsidR="00E97092" w:rsidRPr="00212AFF">
        <w:rPr>
          <w:rFonts w:ascii="Times New Roman" w:hAnsi="Times New Roman"/>
          <w:sz w:val="24"/>
          <w:szCs w:val="24"/>
        </w:rPr>
        <w:t xml:space="preserve"> </w:t>
      </w:r>
      <w:r w:rsidRPr="00212AFF">
        <w:rPr>
          <w:rFonts w:ascii="Times New Roman" w:hAnsi="Times New Roman"/>
          <w:sz w:val="24"/>
          <w:szCs w:val="24"/>
        </w:rPr>
        <w:t>К участию в конференции приглашаются магистры, аспиранты, докторанты, научные сотрудники и специалисты научных, образовательных</w:t>
      </w:r>
      <w:r w:rsidR="0005052A" w:rsidRPr="00212AFF">
        <w:rPr>
          <w:rFonts w:ascii="Times New Roman" w:hAnsi="Times New Roman"/>
          <w:sz w:val="24"/>
          <w:szCs w:val="24"/>
        </w:rPr>
        <w:t xml:space="preserve"> и производственных организаций у</w:t>
      </w:r>
      <w:r w:rsidRPr="00212AFF">
        <w:rPr>
          <w:rFonts w:ascii="Times New Roman" w:hAnsi="Times New Roman"/>
          <w:sz w:val="24"/>
          <w:szCs w:val="24"/>
        </w:rPr>
        <w:t>частие в конференции бесплатное.</w:t>
      </w:r>
    </w:p>
    <w:p w:rsidR="00BD5731" w:rsidRDefault="002A24E5" w:rsidP="00380B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AFF">
        <w:rPr>
          <w:rFonts w:ascii="Times New Roman" w:hAnsi="Times New Roman"/>
          <w:sz w:val="24"/>
          <w:szCs w:val="24"/>
        </w:rPr>
        <w:t xml:space="preserve">Для участия в конференции необходимо до </w:t>
      </w:r>
      <w:r w:rsidR="00D038C2">
        <w:rPr>
          <w:rFonts w:ascii="Times New Roman" w:hAnsi="Times New Roman"/>
          <w:sz w:val="24"/>
          <w:szCs w:val="24"/>
        </w:rPr>
        <w:t>0</w:t>
      </w:r>
      <w:r w:rsidR="003B49ED">
        <w:rPr>
          <w:rFonts w:ascii="Times New Roman" w:hAnsi="Times New Roman"/>
          <w:sz w:val="24"/>
          <w:szCs w:val="24"/>
        </w:rPr>
        <w:t>1</w:t>
      </w:r>
      <w:r w:rsidR="00D038C2">
        <w:rPr>
          <w:rFonts w:ascii="Times New Roman" w:hAnsi="Times New Roman"/>
          <w:sz w:val="24"/>
          <w:szCs w:val="24"/>
        </w:rPr>
        <w:t>.1</w:t>
      </w:r>
      <w:r w:rsidR="003B49ED">
        <w:rPr>
          <w:rFonts w:ascii="Times New Roman" w:hAnsi="Times New Roman"/>
          <w:sz w:val="24"/>
          <w:szCs w:val="24"/>
        </w:rPr>
        <w:t>1</w:t>
      </w:r>
      <w:r w:rsidRPr="00212AFF">
        <w:rPr>
          <w:rFonts w:ascii="Times New Roman" w:hAnsi="Times New Roman"/>
          <w:sz w:val="24"/>
          <w:szCs w:val="24"/>
        </w:rPr>
        <w:t>.20</w:t>
      </w:r>
      <w:r w:rsidR="003B49ED">
        <w:rPr>
          <w:rFonts w:ascii="Times New Roman" w:hAnsi="Times New Roman"/>
          <w:sz w:val="24"/>
          <w:szCs w:val="24"/>
        </w:rPr>
        <w:t>21</w:t>
      </w:r>
      <w:r w:rsidRPr="00212AFF">
        <w:rPr>
          <w:rFonts w:ascii="Times New Roman" w:hAnsi="Times New Roman"/>
          <w:sz w:val="24"/>
          <w:szCs w:val="24"/>
        </w:rPr>
        <w:t xml:space="preserve"> подать заявку на участие в конференции, заполнив регистрационную форму (приложение </w:t>
      </w:r>
      <w:r w:rsidR="00E97092" w:rsidRPr="00212AFF">
        <w:rPr>
          <w:rFonts w:ascii="Times New Roman" w:hAnsi="Times New Roman"/>
          <w:sz w:val="24"/>
          <w:szCs w:val="24"/>
        </w:rPr>
        <w:t>2</w:t>
      </w:r>
      <w:r w:rsidRPr="00212AFF">
        <w:rPr>
          <w:rFonts w:ascii="Times New Roman" w:hAnsi="Times New Roman"/>
          <w:sz w:val="24"/>
          <w:szCs w:val="24"/>
        </w:rPr>
        <w:t>, допускается форма как очного, т</w:t>
      </w:r>
      <w:r w:rsidR="00B12614" w:rsidRPr="00212AFF">
        <w:rPr>
          <w:rFonts w:ascii="Times New Roman" w:hAnsi="Times New Roman"/>
          <w:sz w:val="24"/>
          <w:szCs w:val="24"/>
        </w:rPr>
        <w:t xml:space="preserve">ак и заочного участия), до </w:t>
      </w:r>
      <w:r w:rsidR="003B49ED">
        <w:rPr>
          <w:rFonts w:ascii="Times New Roman" w:hAnsi="Times New Roman"/>
          <w:sz w:val="24"/>
          <w:szCs w:val="24"/>
        </w:rPr>
        <w:t>01</w:t>
      </w:r>
      <w:r w:rsidR="00212AFF" w:rsidRPr="00212AFF">
        <w:rPr>
          <w:rFonts w:ascii="Times New Roman" w:hAnsi="Times New Roman"/>
          <w:sz w:val="24"/>
          <w:szCs w:val="24"/>
        </w:rPr>
        <w:t>.1</w:t>
      </w:r>
      <w:r w:rsidR="003B49ED">
        <w:rPr>
          <w:rFonts w:ascii="Times New Roman" w:hAnsi="Times New Roman"/>
          <w:sz w:val="24"/>
          <w:szCs w:val="24"/>
        </w:rPr>
        <w:t>0</w:t>
      </w:r>
      <w:r w:rsidRPr="00212AFF">
        <w:rPr>
          <w:rFonts w:ascii="Times New Roman" w:hAnsi="Times New Roman"/>
          <w:sz w:val="24"/>
          <w:szCs w:val="24"/>
        </w:rPr>
        <w:t>.20</w:t>
      </w:r>
      <w:r w:rsidR="003B49ED">
        <w:rPr>
          <w:rFonts w:ascii="Times New Roman" w:hAnsi="Times New Roman"/>
          <w:sz w:val="24"/>
          <w:szCs w:val="24"/>
        </w:rPr>
        <w:t>21</w:t>
      </w:r>
      <w:r w:rsidRPr="00212AFF">
        <w:rPr>
          <w:rFonts w:ascii="Times New Roman" w:hAnsi="Times New Roman"/>
          <w:sz w:val="24"/>
          <w:szCs w:val="24"/>
        </w:rPr>
        <w:t xml:space="preserve"> прислать в </w:t>
      </w:r>
      <w:r w:rsidR="00BD5731" w:rsidRPr="00212AFF">
        <w:rPr>
          <w:rFonts w:ascii="Times New Roman" w:hAnsi="Times New Roman"/>
          <w:sz w:val="24"/>
          <w:szCs w:val="24"/>
        </w:rPr>
        <w:t>организационный</w:t>
      </w:r>
      <w:r w:rsidRPr="00212AFF">
        <w:rPr>
          <w:rFonts w:ascii="Times New Roman" w:hAnsi="Times New Roman"/>
          <w:sz w:val="24"/>
          <w:szCs w:val="24"/>
        </w:rPr>
        <w:t xml:space="preserve"> комитет по электронной почте тезисы докладов в соответствии с требованиями (приложение </w:t>
      </w:r>
      <w:r w:rsidR="00E97092" w:rsidRPr="00212AFF">
        <w:rPr>
          <w:rFonts w:ascii="Times New Roman" w:hAnsi="Times New Roman"/>
          <w:sz w:val="24"/>
          <w:szCs w:val="24"/>
        </w:rPr>
        <w:t>3</w:t>
      </w:r>
      <w:r w:rsidRPr="00212AFF">
        <w:rPr>
          <w:rFonts w:ascii="Times New Roman" w:hAnsi="Times New Roman"/>
          <w:sz w:val="24"/>
          <w:szCs w:val="24"/>
        </w:rPr>
        <w:t>).</w:t>
      </w:r>
      <w:r w:rsidR="00380BAD" w:rsidRPr="00212AFF">
        <w:rPr>
          <w:rFonts w:ascii="Times New Roman" w:hAnsi="Times New Roman"/>
          <w:sz w:val="24"/>
          <w:szCs w:val="24"/>
        </w:rPr>
        <w:t xml:space="preserve"> </w:t>
      </w:r>
      <w:r w:rsidRPr="00212AFF">
        <w:rPr>
          <w:rFonts w:ascii="Times New Roman" w:hAnsi="Times New Roman"/>
          <w:sz w:val="24"/>
          <w:szCs w:val="24"/>
        </w:rPr>
        <w:t>Тезисы</w:t>
      </w:r>
      <w:r w:rsidRPr="008C00D0">
        <w:rPr>
          <w:rFonts w:ascii="Times New Roman" w:hAnsi="Times New Roman"/>
          <w:sz w:val="24"/>
          <w:szCs w:val="24"/>
        </w:rPr>
        <w:t xml:space="preserve"> докладов будут напечатан</w:t>
      </w:r>
      <w:r w:rsidR="00BD5731" w:rsidRPr="008C00D0">
        <w:rPr>
          <w:rFonts w:ascii="Times New Roman" w:hAnsi="Times New Roman"/>
          <w:sz w:val="24"/>
          <w:szCs w:val="24"/>
        </w:rPr>
        <w:t>ы в сборнике трудов конференции, а также</w:t>
      </w:r>
      <w:r w:rsidRPr="008C00D0">
        <w:rPr>
          <w:rFonts w:ascii="Times New Roman" w:hAnsi="Times New Roman"/>
          <w:sz w:val="24"/>
          <w:szCs w:val="24"/>
        </w:rPr>
        <w:t xml:space="preserve"> размещены на сайтах ГБУ «ЦЭИИС».</w:t>
      </w:r>
      <w:r w:rsidR="003B49ED">
        <w:rPr>
          <w:rFonts w:ascii="Times New Roman" w:hAnsi="Times New Roman"/>
          <w:sz w:val="24"/>
          <w:szCs w:val="24"/>
        </w:rPr>
        <w:t xml:space="preserve"> </w:t>
      </w:r>
      <w:r w:rsidR="003B49ED" w:rsidRPr="003B49ED">
        <w:rPr>
          <w:rFonts w:ascii="Times New Roman" w:hAnsi="Times New Roman"/>
          <w:sz w:val="24"/>
          <w:szCs w:val="24"/>
        </w:rPr>
        <w:t>Доклады аспирантов и соискателей ученой степени могут быть опубликованы в журналах, включенных в перечень ВАК за счет организаторов конференции</w:t>
      </w:r>
      <w:r w:rsidR="00380BAD" w:rsidRPr="00380BAD">
        <w:rPr>
          <w:rFonts w:ascii="Times New Roman" w:hAnsi="Times New Roman"/>
          <w:sz w:val="24"/>
          <w:szCs w:val="24"/>
        </w:rPr>
        <w:t xml:space="preserve"> </w:t>
      </w:r>
      <w:r w:rsidR="00380BAD" w:rsidRPr="00E97092">
        <w:rPr>
          <w:rFonts w:ascii="Times New Roman" w:hAnsi="Times New Roman"/>
          <w:sz w:val="24"/>
          <w:szCs w:val="24"/>
        </w:rPr>
        <w:t>Продолжительность одного доклада – до 15 минут.</w:t>
      </w:r>
    </w:p>
    <w:p w:rsidR="00DB5932" w:rsidRPr="005305E6" w:rsidRDefault="00DB5932" w:rsidP="00671DDB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5305E6">
        <w:rPr>
          <w:rFonts w:ascii="Times New Roman" w:hAnsi="Times New Roman"/>
          <w:b/>
          <w:sz w:val="24"/>
          <w:szCs w:val="24"/>
        </w:rPr>
        <w:t>Секретариат конференции:</w:t>
      </w:r>
    </w:p>
    <w:p w:rsidR="00DB5932" w:rsidRPr="00E97092" w:rsidRDefault="00DB5932" w:rsidP="00671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092">
        <w:rPr>
          <w:rFonts w:ascii="Times New Roman" w:hAnsi="Times New Roman"/>
          <w:sz w:val="24"/>
          <w:szCs w:val="24"/>
        </w:rPr>
        <w:t xml:space="preserve">Куцевич </w:t>
      </w:r>
      <w:r w:rsidR="0022658F">
        <w:rPr>
          <w:rFonts w:ascii="Times New Roman" w:hAnsi="Times New Roman"/>
          <w:sz w:val="24"/>
          <w:szCs w:val="24"/>
        </w:rPr>
        <w:t>Олег Игоревич</w:t>
      </w:r>
      <w:r w:rsidRPr="00E97092">
        <w:rPr>
          <w:rFonts w:ascii="Times New Roman" w:hAnsi="Times New Roman"/>
          <w:sz w:val="24"/>
          <w:szCs w:val="24"/>
        </w:rPr>
        <w:t>,</w:t>
      </w:r>
      <w:r w:rsidR="00A7104F" w:rsidRPr="00A7104F">
        <w:t xml:space="preserve"> </w:t>
      </w:r>
      <w:r w:rsidR="00A7104F" w:rsidRPr="00A7104F">
        <w:rPr>
          <w:rFonts w:ascii="Times New Roman" w:hAnsi="Times New Roman"/>
          <w:sz w:val="24"/>
          <w:szCs w:val="24"/>
        </w:rPr>
        <w:t>моб.</w:t>
      </w:r>
      <w:r w:rsidR="008C00D0">
        <w:rPr>
          <w:rFonts w:ascii="Times New Roman" w:hAnsi="Times New Roman"/>
          <w:sz w:val="24"/>
          <w:szCs w:val="24"/>
        </w:rPr>
        <w:t xml:space="preserve"> тел.:</w:t>
      </w:r>
      <w:r w:rsidR="00A7104F" w:rsidRPr="00A7104F">
        <w:rPr>
          <w:rFonts w:ascii="Times New Roman" w:hAnsi="Times New Roman"/>
          <w:sz w:val="24"/>
          <w:szCs w:val="24"/>
        </w:rPr>
        <w:t xml:space="preserve"> 8 </w:t>
      </w:r>
      <w:r w:rsidR="008C00D0">
        <w:rPr>
          <w:rFonts w:ascii="Times New Roman" w:hAnsi="Times New Roman"/>
          <w:sz w:val="24"/>
          <w:szCs w:val="24"/>
        </w:rPr>
        <w:t>(</w:t>
      </w:r>
      <w:r w:rsidR="00A7104F" w:rsidRPr="00A7104F">
        <w:rPr>
          <w:rFonts w:ascii="Times New Roman" w:hAnsi="Times New Roman"/>
          <w:sz w:val="24"/>
          <w:szCs w:val="24"/>
        </w:rPr>
        <w:t>915</w:t>
      </w:r>
      <w:r w:rsidR="008C00D0">
        <w:rPr>
          <w:rFonts w:ascii="Times New Roman" w:hAnsi="Times New Roman"/>
          <w:sz w:val="24"/>
          <w:szCs w:val="24"/>
        </w:rPr>
        <w:t>) 113-71-</w:t>
      </w:r>
      <w:r w:rsidR="00A7104F" w:rsidRPr="00A7104F">
        <w:rPr>
          <w:rFonts w:ascii="Times New Roman" w:hAnsi="Times New Roman"/>
          <w:sz w:val="24"/>
          <w:szCs w:val="24"/>
        </w:rPr>
        <w:t>63</w:t>
      </w:r>
    </w:p>
    <w:p w:rsidR="00BE1B3C" w:rsidRDefault="00BE1B3C" w:rsidP="00671D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Миронова </w:t>
      </w:r>
      <w:r w:rsidR="0022658F">
        <w:rPr>
          <w:rFonts w:ascii="Times New Roman" w:hAnsi="Times New Roman"/>
          <w:sz w:val="24"/>
          <w:szCs w:val="24"/>
        </w:rPr>
        <w:t>Ольга Николаевна</w:t>
      </w:r>
      <w:r w:rsidR="0022658F" w:rsidRPr="00E05113">
        <w:rPr>
          <w:rFonts w:ascii="Times New Roman" w:hAnsi="Times New Roman"/>
          <w:sz w:val="24"/>
          <w:szCs w:val="24"/>
        </w:rPr>
        <w:t xml:space="preserve">, </w:t>
      </w:r>
      <w:r w:rsidR="008C00D0" w:rsidRPr="00E05113">
        <w:rPr>
          <w:rFonts w:ascii="Times New Roman" w:hAnsi="Times New Roman"/>
          <w:sz w:val="24"/>
          <w:szCs w:val="24"/>
        </w:rPr>
        <w:t>моб. тел.:</w:t>
      </w:r>
      <w:r w:rsidR="00A7104F" w:rsidRPr="00E05113">
        <w:t xml:space="preserve"> </w:t>
      </w:r>
      <w:r w:rsidR="00A7104F" w:rsidRPr="00E05113">
        <w:rPr>
          <w:rFonts w:ascii="Times New Roman" w:hAnsi="Times New Roman"/>
          <w:sz w:val="24"/>
          <w:szCs w:val="24"/>
        </w:rPr>
        <w:t>8</w:t>
      </w:r>
      <w:r w:rsidR="008C00D0" w:rsidRPr="00E05113">
        <w:rPr>
          <w:rFonts w:ascii="Times New Roman" w:hAnsi="Times New Roman"/>
          <w:sz w:val="24"/>
          <w:szCs w:val="24"/>
          <w:lang w:val="en-US"/>
        </w:rPr>
        <w:t> </w:t>
      </w:r>
      <w:r w:rsidR="008C00D0" w:rsidRPr="00E05113">
        <w:rPr>
          <w:rFonts w:ascii="Times New Roman" w:hAnsi="Times New Roman"/>
          <w:sz w:val="24"/>
          <w:szCs w:val="24"/>
        </w:rPr>
        <w:t>(</w:t>
      </w:r>
      <w:r w:rsidRPr="00E05113">
        <w:rPr>
          <w:rFonts w:ascii="Times New Roman" w:hAnsi="Times New Roman"/>
          <w:sz w:val="24"/>
          <w:szCs w:val="24"/>
        </w:rPr>
        <w:t>9</w:t>
      </w:r>
      <w:r w:rsidR="0022658F" w:rsidRPr="00E05113">
        <w:rPr>
          <w:rFonts w:ascii="Times New Roman" w:hAnsi="Times New Roman"/>
          <w:sz w:val="24"/>
          <w:szCs w:val="24"/>
        </w:rPr>
        <w:t>85</w:t>
      </w:r>
      <w:r w:rsidR="008C00D0" w:rsidRPr="00E05113">
        <w:rPr>
          <w:rFonts w:ascii="Times New Roman" w:hAnsi="Times New Roman"/>
          <w:sz w:val="24"/>
          <w:szCs w:val="24"/>
        </w:rPr>
        <w:t>)</w:t>
      </w:r>
      <w:r w:rsidRPr="00E05113">
        <w:rPr>
          <w:rFonts w:ascii="Times New Roman" w:hAnsi="Times New Roman"/>
          <w:sz w:val="24"/>
          <w:szCs w:val="24"/>
        </w:rPr>
        <w:t xml:space="preserve"> </w:t>
      </w:r>
      <w:r w:rsidR="0022658F" w:rsidRPr="00E05113">
        <w:rPr>
          <w:rFonts w:ascii="Times New Roman" w:hAnsi="Times New Roman"/>
          <w:sz w:val="24"/>
          <w:szCs w:val="24"/>
        </w:rPr>
        <w:t>194</w:t>
      </w:r>
      <w:r w:rsidRPr="00E05113">
        <w:rPr>
          <w:rFonts w:ascii="Times New Roman" w:hAnsi="Times New Roman"/>
          <w:sz w:val="24"/>
          <w:szCs w:val="24"/>
        </w:rPr>
        <w:t>-</w:t>
      </w:r>
      <w:r w:rsidR="0022658F" w:rsidRPr="00E05113">
        <w:rPr>
          <w:rFonts w:ascii="Times New Roman" w:hAnsi="Times New Roman"/>
          <w:sz w:val="24"/>
          <w:szCs w:val="24"/>
        </w:rPr>
        <w:t>70</w:t>
      </w:r>
      <w:r w:rsidRPr="00E05113">
        <w:rPr>
          <w:rFonts w:ascii="Times New Roman" w:hAnsi="Times New Roman"/>
          <w:sz w:val="24"/>
          <w:szCs w:val="24"/>
        </w:rPr>
        <w:t>-</w:t>
      </w:r>
      <w:r w:rsidR="0022658F" w:rsidRPr="00E05113">
        <w:rPr>
          <w:rFonts w:ascii="Times New Roman" w:hAnsi="Times New Roman"/>
          <w:sz w:val="24"/>
          <w:szCs w:val="24"/>
        </w:rPr>
        <w:t>20</w:t>
      </w:r>
    </w:p>
    <w:p w:rsidR="00E05113" w:rsidRPr="00BE1B3C" w:rsidRDefault="00E05113" w:rsidP="00671DDB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p w:rsidR="00DB5932" w:rsidRPr="0022658F" w:rsidRDefault="001B4E6E" w:rsidP="00671DD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0D0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22658F">
        <w:rPr>
          <w:rFonts w:ascii="Times New Roman" w:hAnsi="Times New Roman"/>
          <w:iCs/>
          <w:sz w:val="24"/>
          <w:szCs w:val="24"/>
          <w:lang w:val="en-US"/>
        </w:rPr>
        <w:t>-</w:t>
      </w:r>
      <w:r w:rsidRPr="008C00D0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22658F">
        <w:rPr>
          <w:rFonts w:ascii="Times New Roman" w:hAnsi="Times New Roman"/>
          <w:iCs/>
          <w:sz w:val="24"/>
          <w:szCs w:val="24"/>
          <w:lang w:val="en-US"/>
        </w:rPr>
        <w:t>:</w:t>
      </w:r>
      <w:r w:rsidR="00BE1B3C" w:rsidRPr="0022658F">
        <w:rPr>
          <w:lang w:val="en-US"/>
        </w:rPr>
        <w:t xml:space="preserve"> </w:t>
      </w:r>
      <w:r w:rsidR="00BE1B3C" w:rsidRPr="0022658F">
        <w:rPr>
          <w:rFonts w:ascii="Times New Roman" w:hAnsi="Times New Roman"/>
          <w:iCs/>
          <w:sz w:val="24"/>
          <w:szCs w:val="24"/>
          <w:lang w:val="en-US"/>
        </w:rPr>
        <w:t>KNDS2021@mos.ru</w:t>
      </w:r>
      <w:r w:rsidR="00DB5932" w:rsidRPr="0022658F">
        <w:rPr>
          <w:rFonts w:ascii="Times New Roman" w:hAnsi="Times New Roman"/>
          <w:sz w:val="24"/>
          <w:szCs w:val="24"/>
          <w:lang w:val="en-US"/>
        </w:rPr>
        <w:t>.</w:t>
      </w:r>
    </w:p>
    <w:p w:rsidR="002A24E5" w:rsidRPr="0022658F" w:rsidRDefault="002A24E5" w:rsidP="00E97092">
      <w:pPr>
        <w:spacing w:after="60" w:line="19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4097" w:rsidRPr="0022658F" w:rsidRDefault="00B94097">
      <w:pPr>
        <w:spacing w:after="0" w:line="240" w:lineRule="auto"/>
        <w:rPr>
          <w:rFonts w:ascii="Times New Roman" w:hAnsi="Times New Roman"/>
          <w:color w:val="202020"/>
          <w:sz w:val="24"/>
          <w:szCs w:val="24"/>
          <w:lang w:val="en-US" w:eastAsia="ru-RU"/>
        </w:rPr>
      </w:pPr>
      <w:r w:rsidRPr="0022658F">
        <w:rPr>
          <w:rFonts w:ascii="Times New Roman" w:hAnsi="Times New Roman"/>
          <w:color w:val="202020"/>
          <w:sz w:val="24"/>
          <w:szCs w:val="24"/>
          <w:lang w:val="en-US" w:eastAsia="ru-RU"/>
        </w:rPr>
        <w:br w:type="page"/>
      </w:r>
    </w:p>
    <w:p w:rsidR="009A4B5F" w:rsidRPr="00B94097" w:rsidRDefault="00B94097" w:rsidP="00B94097">
      <w:pPr>
        <w:spacing w:after="0" w:line="240" w:lineRule="auto"/>
        <w:jc w:val="right"/>
        <w:rPr>
          <w:rFonts w:ascii="Times New Roman" w:hAnsi="Times New Roman"/>
          <w:i/>
          <w:color w:val="202020"/>
          <w:sz w:val="24"/>
          <w:szCs w:val="24"/>
          <w:lang w:eastAsia="ru-RU"/>
        </w:rPr>
      </w:pPr>
      <w:r w:rsidRPr="00B94097">
        <w:rPr>
          <w:rFonts w:ascii="Times New Roman" w:hAnsi="Times New Roman"/>
          <w:i/>
          <w:color w:val="202020"/>
          <w:sz w:val="24"/>
          <w:szCs w:val="24"/>
          <w:lang w:eastAsia="ru-RU"/>
        </w:rPr>
        <w:lastRenderedPageBreak/>
        <w:t>Приложение 1</w:t>
      </w:r>
    </w:p>
    <w:p w:rsidR="00B94097" w:rsidRPr="00E97092" w:rsidRDefault="00B94097" w:rsidP="00B94097">
      <w:pPr>
        <w:spacing w:after="0" w:line="240" w:lineRule="auto"/>
        <w:jc w:val="right"/>
        <w:rPr>
          <w:rFonts w:ascii="Times New Roman" w:hAnsi="Times New Roman"/>
          <w:color w:val="202020"/>
          <w:sz w:val="24"/>
          <w:szCs w:val="24"/>
          <w:lang w:eastAsia="ru-RU"/>
        </w:rPr>
      </w:pPr>
    </w:p>
    <w:p w:rsidR="002A24E5" w:rsidRPr="004D379F" w:rsidRDefault="002A24E5" w:rsidP="00E97092">
      <w:pPr>
        <w:spacing w:after="0" w:line="240" w:lineRule="auto"/>
        <w:jc w:val="both"/>
        <w:rPr>
          <w:rFonts w:ascii="Times New Roman" w:hAnsi="Times New Roman"/>
          <w:b/>
          <w:color w:val="202020"/>
          <w:sz w:val="24"/>
          <w:szCs w:val="24"/>
          <w:lang w:eastAsia="ru-RU"/>
        </w:rPr>
      </w:pPr>
      <w:r w:rsidRPr="004D379F">
        <w:rPr>
          <w:rFonts w:ascii="Times New Roman" w:hAnsi="Times New Roman"/>
          <w:b/>
          <w:color w:val="202020"/>
          <w:sz w:val="24"/>
          <w:szCs w:val="24"/>
          <w:lang w:eastAsia="ru-RU"/>
        </w:rPr>
        <w:t>Проезд:</w:t>
      </w:r>
    </w:p>
    <w:p w:rsidR="002A24E5" w:rsidRPr="00E97092" w:rsidRDefault="002A24E5" w:rsidP="00E9709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97092">
        <w:rPr>
          <w:rFonts w:ascii="Times New Roman" w:hAnsi="Times New Roman"/>
          <w:sz w:val="24"/>
          <w:szCs w:val="24"/>
        </w:rPr>
        <w:t>Станция Нижегородская МЦК, далее пешком 10-15 мин.(по схеме).</w:t>
      </w:r>
    </w:p>
    <w:p w:rsidR="002A24E5" w:rsidRPr="00E97092" w:rsidRDefault="00C332A5" w:rsidP="00E9709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A24E5" w:rsidRPr="00E97092">
          <w:rPr>
            <w:rFonts w:ascii="Times New Roman" w:hAnsi="Times New Roman"/>
            <w:sz w:val="24"/>
            <w:szCs w:val="24"/>
          </w:rPr>
          <w:t>Рязанский проспект</w:t>
        </w:r>
      </w:hyperlink>
      <w:r w:rsidR="002A24E5" w:rsidRPr="00E97092">
        <w:rPr>
          <w:rFonts w:ascii="Times New Roman" w:hAnsi="Times New Roman"/>
          <w:sz w:val="24"/>
          <w:szCs w:val="24"/>
        </w:rPr>
        <w:t xml:space="preserve"> - 22 мин. на автобусе 143, 279, 143К, 29К, Т63, 429, Н7 ; 32 мин. на автобусе 51.</w:t>
      </w:r>
    </w:p>
    <w:p w:rsidR="002A24E5" w:rsidRPr="00E97092" w:rsidRDefault="00C332A5" w:rsidP="00E9709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A24E5" w:rsidRPr="00E97092">
          <w:rPr>
            <w:rFonts w:ascii="Times New Roman" w:hAnsi="Times New Roman"/>
            <w:sz w:val="24"/>
            <w:szCs w:val="24"/>
          </w:rPr>
          <w:t>Калитники</w:t>
        </w:r>
      </w:hyperlink>
      <w:r w:rsidR="002A24E5" w:rsidRPr="00E97092">
        <w:rPr>
          <w:rFonts w:ascii="Times New Roman" w:hAnsi="Times New Roman"/>
          <w:sz w:val="24"/>
          <w:szCs w:val="24"/>
        </w:rPr>
        <w:t xml:space="preserve"> - 16 мин. на автобусе 51, 805, Т26, Т63, М27, Н7.</w:t>
      </w:r>
    </w:p>
    <w:p w:rsidR="002A24E5" w:rsidRPr="00E97092" w:rsidRDefault="002A24E5" w:rsidP="00E9709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97092">
        <w:rPr>
          <w:rFonts w:ascii="Times New Roman" w:hAnsi="Times New Roman"/>
          <w:sz w:val="24"/>
          <w:szCs w:val="24"/>
        </w:rPr>
        <w:t xml:space="preserve">Андроновка - 17 мин. на автобусе </w:t>
      </w:r>
      <w:hyperlink r:id="rId9" w:history="1">
        <w:r w:rsidRPr="00E97092">
          <w:rPr>
            <w:rFonts w:ascii="Times New Roman" w:hAnsi="Times New Roman"/>
            <w:sz w:val="24"/>
            <w:szCs w:val="24"/>
          </w:rPr>
          <w:t>59</w:t>
        </w:r>
      </w:hyperlink>
      <w:r w:rsidRPr="00E97092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E97092">
          <w:rPr>
            <w:rFonts w:ascii="Times New Roman" w:hAnsi="Times New Roman"/>
            <w:sz w:val="24"/>
            <w:szCs w:val="24"/>
          </w:rPr>
          <w:t>759</w:t>
        </w:r>
      </w:hyperlink>
      <w:r w:rsidRPr="00E97092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E97092">
          <w:rPr>
            <w:rFonts w:ascii="Times New Roman" w:hAnsi="Times New Roman"/>
            <w:sz w:val="24"/>
            <w:szCs w:val="24"/>
          </w:rPr>
          <w:t>859</w:t>
        </w:r>
      </w:hyperlink>
      <w:r w:rsidRPr="00E97092">
        <w:rPr>
          <w:rFonts w:ascii="Times New Roman" w:hAnsi="Times New Roman"/>
          <w:sz w:val="24"/>
          <w:szCs w:val="24"/>
        </w:rPr>
        <w:t>.</w:t>
      </w:r>
    </w:p>
    <w:p w:rsidR="002A24E5" w:rsidRPr="00E97092" w:rsidRDefault="002A24E5" w:rsidP="00E9709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97092">
        <w:rPr>
          <w:rFonts w:ascii="Times New Roman" w:hAnsi="Times New Roman"/>
          <w:sz w:val="24"/>
          <w:szCs w:val="24"/>
        </w:rPr>
        <w:t>Перово - 15 мин. на автобусе 59, 759.</w:t>
      </w:r>
    </w:p>
    <w:p w:rsidR="002A24E5" w:rsidRPr="00E97092" w:rsidRDefault="002A24E5" w:rsidP="00E9709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97092">
        <w:rPr>
          <w:rFonts w:ascii="Times New Roman" w:hAnsi="Times New Roman"/>
          <w:sz w:val="24"/>
          <w:szCs w:val="24"/>
        </w:rPr>
        <w:t>Фрезер - 19 мин. на автобусе 59, 759, 859.</w:t>
      </w:r>
    </w:p>
    <w:p w:rsidR="002A24E5" w:rsidRPr="00E97092" w:rsidRDefault="002A24E5" w:rsidP="00E97092">
      <w:pPr>
        <w:spacing w:after="60" w:line="192" w:lineRule="auto"/>
        <w:jc w:val="both"/>
        <w:rPr>
          <w:rFonts w:ascii="Times New Roman" w:hAnsi="Times New Roman"/>
          <w:sz w:val="24"/>
          <w:szCs w:val="24"/>
        </w:rPr>
      </w:pPr>
    </w:p>
    <w:p w:rsidR="002A24E5" w:rsidRPr="00E97092" w:rsidRDefault="002A24E5" w:rsidP="00E97092">
      <w:pPr>
        <w:spacing w:after="60" w:line="192" w:lineRule="auto"/>
        <w:jc w:val="both"/>
        <w:rPr>
          <w:rFonts w:ascii="Times New Roman" w:hAnsi="Times New Roman"/>
          <w:sz w:val="24"/>
          <w:szCs w:val="24"/>
        </w:rPr>
      </w:pPr>
      <w:r w:rsidRPr="00E97092">
        <w:rPr>
          <w:rFonts w:ascii="Times New Roman" w:hAnsi="Times New Roman"/>
          <w:sz w:val="24"/>
          <w:szCs w:val="24"/>
        </w:rPr>
        <w:t>Схема проезда:</w:t>
      </w:r>
    </w:p>
    <w:p w:rsidR="002A24E5" w:rsidRPr="00E97092" w:rsidRDefault="002A24E5" w:rsidP="00E97092">
      <w:pPr>
        <w:spacing w:after="60" w:line="192" w:lineRule="auto"/>
        <w:jc w:val="both"/>
        <w:rPr>
          <w:rFonts w:ascii="Times New Roman" w:hAnsi="Times New Roman"/>
          <w:sz w:val="24"/>
          <w:szCs w:val="24"/>
        </w:rPr>
      </w:pPr>
    </w:p>
    <w:p w:rsidR="002A24E5" w:rsidRPr="00E97092" w:rsidRDefault="00467DA9" w:rsidP="00E97092">
      <w:pPr>
        <w:spacing w:after="6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3111857"/>
            <wp:effectExtent l="0" t="0" r="0" b="0"/>
            <wp:docPr id="1" name="Рисунок 1" descr="C:\Users\korolevpm\Desktop\ккк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levpm\Desktop\ккккк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31" w:rsidRDefault="00BD5731" w:rsidP="00BD57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731" w:rsidRPr="00E97092" w:rsidRDefault="00BD5731" w:rsidP="00BD57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092">
        <w:rPr>
          <w:rFonts w:ascii="Times New Roman" w:hAnsi="Times New Roman"/>
          <w:sz w:val="24"/>
          <w:szCs w:val="24"/>
        </w:rPr>
        <w:t>Оргкомитет не бронирует гостиницы для участников конференции.</w:t>
      </w:r>
    </w:p>
    <w:p w:rsidR="002A24E5" w:rsidRDefault="002A24E5" w:rsidP="00E97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3BC" w:rsidRDefault="00594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4E5" w:rsidRPr="005943BC" w:rsidRDefault="002A24E5" w:rsidP="005943BC">
      <w:pPr>
        <w:spacing w:after="60" w:line="192" w:lineRule="auto"/>
        <w:jc w:val="right"/>
        <w:rPr>
          <w:rFonts w:ascii="Times New Roman" w:hAnsi="Times New Roman"/>
          <w:i/>
          <w:sz w:val="24"/>
          <w:szCs w:val="24"/>
        </w:rPr>
      </w:pPr>
      <w:r w:rsidRPr="005943BC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5943BC" w:rsidRPr="005943BC">
        <w:rPr>
          <w:rFonts w:ascii="Times New Roman" w:hAnsi="Times New Roman"/>
          <w:i/>
          <w:sz w:val="24"/>
          <w:szCs w:val="24"/>
        </w:rPr>
        <w:t>2</w:t>
      </w:r>
    </w:p>
    <w:p w:rsidR="002A24E5" w:rsidRPr="00E97092" w:rsidRDefault="002A24E5" w:rsidP="00E97092">
      <w:pPr>
        <w:spacing w:after="60" w:line="192" w:lineRule="auto"/>
        <w:jc w:val="both"/>
        <w:rPr>
          <w:rFonts w:ascii="Times New Roman" w:hAnsi="Times New Roman"/>
          <w:sz w:val="24"/>
          <w:szCs w:val="24"/>
        </w:rPr>
      </w:pPr>
    </w:p>
    <w:p w:rsidR="002A24E5" w:rsidRPr="00E97092" w:rsidRDefault="002A24E5" w:rsidP="00E97092">
      <w:pPr>
        <w:spacing w:after="60" w:line="192" w:lineRule="auto"/>
        <w:jc w:val="both"/>
        <w:rPr>
          <w:rFonts w:ascii="Times New Roman" w:hAnsi="Times New Roman"/>
          <w:sz w:val="24"/>
          <w:szCs w:val="24"/>
        </w:rPr>
      </w:pPr>
      <w:r w:rsidRPr="00E97092">
        <w:rPr>
          <w:rFonts w:ascii="Times New Roman" w:hAnsi="Times New Roman"/>
          <w:sz w:val="24"/>
          <w:szCs w:val="24"/>
        </w:rPr>
        <w:t>Заявка на участие в научно-практической конференции.</w:t>
      </w:r>
    </w:p>
    <w:p w:rsidR="002A24E5" w:rsidRPr="00E97092" w:rsidRDefault="002A24E5" w:rsidP="00E97092">
      <w:pPr>
        <w:spacing w:after="60" w:line="19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9"/>
        <w:gridCol w:w="6456"/>
      </w:tblGrid>
      <w:tr w:rsidR="002A24E5" w:rsidRPr="00E97092" w:rsidTr="005943BC">
        <w:trPr>
          <w:trHeight w:val="1134"/>
          <w:jc w:val="center"/>
        </w:trPr>
        <w:tc>
          <w:tcPr>
            <w:tcW w:w="2889" w:type="dxa"/>
            <w:vAlign w:val="center"/>
          </w:tcPr>
          <w:p w:rsidR="005943BC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92">
              <w:rPr>
                <w:rFonts w:ascii="Times New Roman" w:hAnsi="Times New Roman"/>
                <w:sz w:val="24"/>
                <w:szCs w:val="24"/>
              </w:rPr>
              <w:t>Ф.И.О.:</w:t>
            </w:r>
          </w:p>
        </w:tc>
        <w:tc>
          <w:tcPr>
            <w:tcW w:w="6456" w:type="dxa"/>
            <w:vAlign w:val="center"/>
          </w:tcPr>
          <w:p w:rsidR="002A24E5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4E5" w:rsidRPr="00E97092" w:rsidTr="005943BC">
        <w:trPr>
          <w:trHeight w:val="1134"/>
          <w:jc w:val="center"/>
        </w:trPr>
        <w:tc>
          <w:tcPr>
            <w:tcW w:w="2889" w:type="dxa"/>
            <w:vAlign w:val="center"/>
          </w:tcPr>
          <w:p w:rsidR="002A24E5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92">
              <w:rPr>
                <w:rFonts w:ascii="Times New Roman" w:hAnsi="Times New Roman"/>
                <w:sz w:val="24"/>
                <w:szCs w:val="24"/>
              </w:rPr>
              <w:t>Организация,</w:t>
            </w:r>
          </w:p>
          <w:p w:rsidR="002A24E5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92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6456" w:type="dxa"/>
            <w:vAlign w:val="center"/>
          </w:tcPr>
          <w:p w:rsidR="002A24E5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4E5" w:rsidRPr="00E97092" w:rsidTr="005943BC">
        <w:trPr>
          <w:trHeight w:val="1134"/>
          <w:jc w:val="center"/>
        </w:trPr>
        <w:tc>
          <w:tcPr>
            <w:tcW w:w="2889" w:type="dxa"/>
            <w:vAlign w:val="center"/>
          </w:tcPr>
          <w:p w:rsidR="002A24E5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92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456" w:type="dxa"/>
            <w:vAlign w:val="center"/>
          </w:tcPr>
          <w:p w:rsidR="002A24E5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4E5" w:rsidRPr="00E97092" w:rsidTr="005943BC">
        <w:trPr>
          <w:trHeight w:val="1134"/>
          <w:jc w:val="center"/>
        </w:trPr>
        <w:tc>
          <w:tcPr>
            <w:tcW w:w="2889" w:type="dxa"/>
            <w:vAlign w:val="center"/>
          </w:tcPr>
          <w:p w:rsidR="002A24E5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9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97092">
              <w:rPr>
                <w:rFonts w:ascii="Times New Roman" w:hAnsi="Times New Roman"/>
                <w:sz w:val="24"/>
                <w:szCs w:val="24"/>
              </w:rPr>
              <w:t>-</w:t>
            </w:r>
            <w:r w:rsidRPr="00E9709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9709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56" w:type="dxa"/>
            <w:vAlign w:val="center"/>
          </w:tcPr>
          <w:p w:rsidR="002A24E5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4E5" w:rsidRPr="00E97092" w:rsidTr="005943BC">
        <w:trPr>
          <w:trHeight w:val="1134"/>
          <w:jc w:val="center"/>
        </w:trPr>
        <w:tc>
          <w:tcPr>
            <w:tcW w:w="2889" w:type="dxa"/>
            <w:vAlign w:val="center"/>
          </w:tcPr>
          <w:p w:rsidR="002A24E5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92">
              <w:rPr>
                <w:rFonts w:ascii="Times New Roman" w:hAnsi="Times New Roman"/>
                <w:sz w:val="24"/>
                <w:szCs w:val="24"/>
              </w:rPr>
              <w:t>Форма участия:</w:t>
            </w:r>
          </w:p>
          <w:p w:rsidR="002A24E5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92">
              <w:rPr>
                <w:rFonts w:ascii="Times New Roman" w:hAnsi="Times New Roman"/>
                <w:sz w:val="24"/>
                <w:szCs w:val="24"/>
              </w:rPr>
              <w:t>(очная, заочная</w:t>
            </w:r>
            <w:r w:rsidR="005943BC">
              <w:rPr>
                <w:rFonts w:ascii="Times New Roman" w:hAnsi="Times New Roman"/>
                <w:sz w:val="24"/>
                <w:szCs w:val="24"/>
              </w:rPr>
              <w:t>, очная без публикации</w:t>
            </w:r>
            <w:r w:rsidRPr="00E970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56" w:type="dxa"/>
            <w:vAlign w:val="center"/>
          </w:tcPr>
          <w:p w:rsidR="002A24E5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4E5" w:rsidRPr="00E97092" w:rsidTr="005943BC">
        <w:trPr>
          <w:trHeight w:val="1134"/>
          <w:jc w:val="center"/>
        </w:trPr>
        <w:tc>
          <w:tcPr>
            <w:tcW w:w="2889" w:type="dxa"/>
            <w:vAlign w:val="center"/>
          </w:tcPr>
          <w:p w:rsidR="002A24E5" w:rsidRPr="00E97092" w:rsidRDefault="002A24E5" w:rsidP="001652B1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92">
              <w:rPr>
                <w:rFonts w:ascii="Times New Roman" w:hAnsi="Times New Roman"/>
                <w:sz w:val="24"/>
                <w:szCs w:val="24"/>
              </w:rPr>
              <w:t>Форма представления доклада (устный, стендовый):</w:t>
            </w:r>
          </w:p>
        </w:tc>
        <w:tc>
          <w:tcPr>
            <w:tcW w:w="6456" w:type="dxa"/>
            <w:vAlign w:val="center"/>
          </w:tcPr>
          <w:p w:rsidR="002A24E5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4E5" w:rsidRPr="00E97092" w:rsidTr="005943BC">
        <w:trPr>
          <w:trHeight w:val="1134"/>
          <w:jc w:val="center"/>
        </w:trPr>
        <w:tc>
          <w:tcPr>
            <w:tcW w:w="2889" w:type="dxa"/>
            <w:vAlign w:val="center"/>
          </w:tcPr>
          <w:p w:rsidR="002A24E5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92">
              <w:rPr>
                <w:rFonts w:ascii="Times New Roman" w:hAnsi="Times New Roman"/>
                <w:sz w:val="24"/>
                <w:szCs w:val="24"/>
              </w:rPr>
              <w:t>Название доклада:</w:t>
            </w:r>
          </w:p>
        </w:tc>
        <w:tc>
          <w:tcPr>
            <w:tcW w:w="6456" w:type="dxa"/>
            <w:vAlign w:val="center"/>
          </w:tcPr>
          <w:p w:rsidR="002A24E5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4E5" w:rsidRPr="00E97092" w:rsidTr="005943BC">
        <w:trPr>
          <w:trHeight w:val="1134"/>
          <w:jc w:val="center"/>
        </w:trPr>
        <w:tc>
          <w:tcPr>
            <w:tcW w:w="2889" w:type="dxa"/>
            <w:vAlign w:val="center"/>
          </w:tcPr>
          <w:p w:rsidR="002A24E5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92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</w:tc>
        <w:tc>
          <w:tcPr>
            <w:tcW w:w="6456" w:type="dxa"/>
            <w:vAlign w:val="center"/>
          </w:tcPr>
          <w:p w:rsidR="002A24E5" w:rsidRPr="00E97092" w:rsidRDefault="002A24E5" w:rsidP="00E97092">
            <w:pPr>
              <w:spacing w:after="6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4E5" w:rsidRPr="00E97092" w:rsidRDefault="002A24E5" w:rsidP="00E97092">
      <w:pPr>
        <w:spacing w:after="60" w:line="192" w:lineRule="auto"/>
        <w:jc w:val="both"/>
        <w:rPr>
          <w:rFonts w:ascii="Times New Roman" w:hAnsi="Times New Roman"/>
          <w:sz w:val="24"/>
          <w:szCs w:val="24"/>
        </w:rPr>
      </w:pPr>
    </w:p>
    <w:p w:rsidR="005943BC" w:rsidRDefault="00594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43BC" w:rsidRPr="00B94097" w:rsidRDefault="005943BC" w:rsidP="005943BC">
      <w:pPr>
        <w:spacing w:after="0" w:line="240" w:lineRule="auto"/>
        <w:jc w:val="right"/>
        <w:rPr>
          <w:rFonts w:ascii="Times New Roman" w:hAnsi="Times New Roman"/>
          <w:i/>
          <w:color w:val="202020"/>
          <w:sz w:val="24"/>
          <w:szCs w:val="24"/>
          <w:lang w:eastAsia="ru-RU"/>
        </w:rPr>
      </w:pPr>
      <w:r w:rsidRPr="00B94097">
        <w:rPr>
          <w:rFonts w:ascii="Times New Roman" w:hAnsi="Times New Roman"/>
          <w:i/>
          <w:color w:val="20202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i/>
          <w:color w:val="202020"/>
          <w:sz w:val="24"/>
          <w:szCs w:val="24"/>
          <w:lang w:eastAsia="ru-RU"/>
        </w:rPr>
        <w:t>3</w:t>
      </w:r>
    </w:p>
    <w:p w:rsidR="002A24E5" w:rsidRPr="00E97092" w:rsidRDefault="002A24E5" w:rsidP="006835C9">
      <w:pPr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E97092">
        <w:rPr>
          <w:rStyle w:val="FontStyle20"/>
          <w:rFonts w:ascii="Times New Roman" w:hAnsi="Times New Roman" w:cs="Times New Roman"/>
          <w:sz w:val="24"/>
          <w:szCs w:val="24"/>
        </w:rPr>
        <w:t>Требования к оформлению статей</w:t>
      </w:r>
    </w:p>
    <w:p w:rsidR="002A24E5" w:rsidRPr="00EE6AAE" w:rsidRDefault="002A24E5" w:rsidP="006835C9">
      <w:pPr>
        <w:pStyle w:val="Style7"/>
        <w:widowControl/>
        <w:spacing w:line="276" w:lineRule="exact"/>
        <w:ind w:left="4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6AAE">
        <w:rPr>
          <w:rFonts w:ascii="Times New Roman" w:hAnsi="Times New Roman" w:cs="Times New Roman"/>
          <w:bCs/>
          <w:sz w:val="28"/>
          <w:szCs w:val="28"/>
        </w:rPr>
        <w:t>НАЗВАНИЕ ДОКЛАДА</w:t>
      </w:r>
    </w:p>
    <w:p w:rsidR="002A24E5" w:rsidRPr="00EE6AAE" w:rsidRDefault="002A24E5" w:rsidP="006835C9">
      <w:pPr>
        <w:pStyle w:val="Style7"/>
        <w:widowControl/>
        <w:spacing w:line="276" w:lineRule="exact"/>
        <w:jc w:val="center"/>
        <w:rPr>
          <w:rStyle w:val="FontStyle27"/>
          <w:sz w:val="28"/>
          <w:szCs w:val="28"/>
        </w:rPr>
      </w:pPr>
      <w:r w:rsidRPr="00EE6AAE">
        <w:rPr>
          <w:rStyle w:val="FontStyle23"/>
          <w:sz w:val="28"/>
          <w:szCs w:val="28"/>
        </w:rPr>
        <w:t xml:space="preserve">(шрифт - Times New Roman, размер шрифта - 14, </w:t>
      </w:r>
      <w:r w:rsidRPr="00EE6AAE">
        <w:rPr>
          <w:rStyle w:val="FontStyle27"/>
          <w:sz w:val="28"/>
          <w:szCs w:val="28"/>
        </w:rPr>
        <w:t xml:space="preserve">заглавный, жирный, </w:t>
      </w:r>
      <w:r w:rsidRPr="00EE6AAE">
        <w:rPr>
          <w:rStyle w:val="FontStyle23"/>
          <w:sz w:val="28"/>
          <w:szCs w:val="28"/>
        </w:rPr>
        <w:t xml:space="preserve">межстрочный интервал – </w:t>
      </w:r>
      <w:r w:rsidRPr="00EE6AAE">
        <w:rPr>
          <w:rStyle w:val="FontStyle27"/>
          <w:sz w:val="28"/>
          <w:szCs w:val="28"/>
        </w:rPr>
        <w:t xml:space="preserve">1,0; </w:t>
      </w:r>
      <w:r w:rsidRPr="00EE6AAE">
        <w:rPr>
          <w:rStyle w:val="FontStyle26"/>
          <w:sz w:val="28"/>
          <w:szCs w:val="28"/>
        </w:rPr>
        <w:t xml:space="preserve"> </w:t>
      </w:r>
      <w:r w:rsidRPr="00EE6AAE">
        <w:rPr>
          <w:rStyle w:val="FontStyle27"/>
          <w:sz w:val="28"/>
          <w:szCs w:val="28"/>
        </w:rPr>
        <w:t xml:space="preserve">выравнивание -  </w:t>
      </w:r>
      <w:r w:rsidRPr="00EE6AAE">
        <w:rPr>
          <w:rStyle w:val="FontStyle23"/>
          <w:sz w:val="28"/>
          <w:szCs w:val="28"/>
        </w:rPr>
        <w:t xml:space="preserve">по </w:t>
      </w:r>
      <w:r w:rsidRPr="00EE6AAE">
        <w:rPr>
          <w:rStyle w:val="FontStyle27"/>
          <w:sz w:val="28"/>
          <w:szCs w:val="28"/>
        </w:rPr>
        <w:t>центру)</w:t>
      </w:r>
    </w:p>
    <w:p w:rsidR="002A24E5" w:rsidRPr="00EE6AAE" w:rsidRDefault="002A24E5" w:rsidP="00E97092">
      <w:pPr>
        <w:pStyle w:val="Style5"/>
        <w:widowControl/>
        <w:ind w:left="1194"/>
        <w:jc w:val="both"/>
        <w:rPr>
          <w:rStyle w:val="FontStyle28"/>
          <w:sz w:val="28"/>
          <w:szCs w:val="28"/>
        </w:rPr>
      </w:pPr>
    </w:p>
    <w:p w:rsidR="002A24E5" w:rsidRPr="00EE6AAE" w:rsidRDefault="002A24E5" w:rsidP="00E97092">
      <w:pPr>
        <w:jc w:val="both"/>
        <w:rPr>
          <w:rFonts w:ascii="Times New Roman" w:hAnsi="Times New Roman"/>
          <w:sz w:val="28"/>
          <w:szCs w:val="28"/>
        </w:rPr>
      </w:pPr>
      <w:r w:rsidRPr="00EE6AAE">
        <w:rPr>
          <w:rFonts w:ascii="Times New Roman" w:hAnsi="Times New Roman"/>
          <w:sz w:val="28"/>
          <w:szCs w:val="28"/>
        </w:rPr>
        <w:t xml:space="preserve">д.т.н. И.И. Иванов                  </w:t>
      </w:r>
      <w:r w:rsidR="00EE6AAE">
        <w:rPr>
          <w:rFonts w:ascii="Times New Roman" w:hAnsi="Times New Roman"/>
          <w:sz w:val="28"/>
          <w:szCs w:val="28"/>
        </w:rPr>
        <w:t xml:space="preserve">           </w:t>
      </w:r>
      <w:r w:rsidRPr="00EE6AAE">
        <w:rPr>
          <w:rFonts w:ascii="Times New Roman" w:hAnsi="Times New Roman"/>
          <w:sz w:val="28"/>
          <w:szCs w:val="28"/>
        </w:rPr>
        <w:t xml:space="preserve">       </w:t>
      </w:r>
      <w:r w:rsidRPr="00EE6AAE">
        <w:rPr>
          <w:rFonts w:ascii="Times New Roman" w:hAnsi="Times New Roman"/>
          <w:i/>
          <w:iCs/>
          <w:sz w:val="28"/>
          <w:szCs w:val="28"/>
        </w:rPr>
        <w:t>ведущий инженер ГБУ «ЦЭИИС», г.Москва</w:t>
      </w:r>
    </w:p>
    <w:p w:rsidR="002A24E5" w:rsidRPr="00E97092" w:rsidRDefault="002A24E5" w:rsidP="00E97092">
      <w:pPr>
        <w:spacing w:after="0" w:line="240" w:lineRule="auto"/>
        <w:jc w:val="both"/>
        <w:rPr>
          <w:rStyle w:val="FontStyle28"/>
          <w:sz w:val="24"/>
          <w:szCs w:val="24"/>
        </w:rPr>
      </w:pPr>
      <w:r w:rsidRPr="00E97092">
        <w:rPr>
          <w:rStyle w:val="FontStyle28"/>
          <w:sz w:val="24"/>
          <w:szCs w:val="24"/>
        </w:rPr>
        <w:t xml:space="preserve">(авторы,                                                                                 </w:t>
      </w:r>
      <w:r w:rsidR="0050779A">
        <w:rPr>
          <w:rStyle w:val="FontStyle28"/>
          <w:sz w:val="24"/>
          <w:szCs w:val="24"/>
        </w:rPr>
        <w:t xml:space="preserve">             </w:t>
      </w:r>
      <w:r w:rsidRPr="00E97092">
        <w:rPr>
          <w:rStyle w:val="FontStyle28"/>
          <w:sz w:val="24"/>
          <w:szCs w:val="24"/>
        </w:rPr>
        <w:t xml:space="preserve">     (название организации, город</w:t>
      </w:r>
    </w:p>
    <w:p w:rsidR="002A24E5" w:rsidRPr="000F5893" w:rsidRDefault="002A24E5" w:rsidP="00E97092">
      <w:pPr>
        <w:spacing w:after="0" w:line="240" w:lineRule="auto"/>
        <w:jc w:val="both"/>
        <w:rPr>
          <w:rStyle w:val="FontStyle23"/>
          <w:sz w:val="24"/>
          <w:szCs w:val="24"/>
        </w:rPr>
      </w:pPr>
      <w:r w:rsidRPr="00E97092">
        <w:rPr>
          <w:rStyle w:val="FontStyle23"/>
          <w:sz w:val="24"/>
          <w:szCs w:val="24"/>
        </w:rPr>
        <w:t>шрифт</w:t>
      </w:r>
      <w:r w:rsidRPr="000F5893">
        <w:rPr>
          <w:rStyle w:val="FontStyle23"/>
          <w:sz w:val="24"/>
          <w:szCs w:val="24"/>
        </w:rPr>
        <w:t xml:space="preserve">- </w:t>
      </w:r>
      <w:r w:rsidRPr="00E97092">
        <w:rPr>
          <w:rStyle w:val="FontStyle23"/>
          <w:sz w:val="24"/>
          <w:szCs w:val="24"/>
          <w:lang w:val="en-US"/>
        </w:rPr>
        <w:t>Times</w:t>
      </w:r>
      <w:r w:rsidRPr="000F5893">
        <w:rPr>
          <w:rStyle w:val="FontStyle23"/>
          <w:sz w:val="24"/>
          <w:szCs w:val="24"/>
        </w:rPr>
        <w:t xml:space="preserve"> </w:t>
      </w:r>
      <w:r w:rsidRPr="00E97092">
        <w:rPr>
          <w:rStyle w:val="FontStyle23"/>
          <w:sz w:val="24"/>
          <w:szCs w:val="24"/>
          <w:lang w:val="en-US"/>
        </w:rPr>
        <w:t>New</w:t>
      </w:r>
      <w:r w:rsidRPr="000F5893">
        <w:rPr>
          <w:rStyle w:val="FontStyle23"/>
          <w:sz w:val="24"/>
          <w:szCs w:val="24"/>
        </w:rPr>
        <w:t xml:space="preserve"> </w:t>
      </w:r>
      <w:r w:rsidRPr="00E97092">
        <w:rPr>
          <w:rStyle w:val="FontStyle23"/>
          <w:sz w:val="24"/>
          <w:szCs w:val="24"/>
          <w:lang w:val="en-US"/>
        </w:rPr>
        <w:t>Roman</w:t>
      </w:r>
      <w:r w:rsidRPr="000F5893">
        <w:rPr>
          <w:rStyle w:val="FontStyle23"/>
          <w:sz w:val="24"/>
          <w:szCs w:val="24"/>
        </w:rPr>
        <w:t xml:space="preserve">,                                                            </w:t>
      </w:r>
      <w:r w:rsidR="0050779A" w:rsidRPr="000F5893">
        <w:rPr>
          <w:rStyle w:val="FontStyle23"/>
          <w:sz w:val="24"/>
          <w:szCs w:val="24"/>
        </w:rPr>
        <w:t xml:space="preserve">       </w:t>
      </w:r>
      <w:r w:rsidRPr="00E97092">
        <w:rPr>
          <w:rStyle w:val="FontStyle23"/>
          <w:sz w:val="24"/>
          <w:szCs w:val="24"/>
        </w:rPr>
        <w:t>шрифт</w:t>
      </w:r>
      <w:r w:rsidRPr="000F5893">
        <w:rPr>
          <w:rStyle w:val="FontStyle23"/>
          <w:sz w:val="24"/>
          <w:szCs w:val="24"/>
        </w:rPr>
        <w:t xml:space="preserve">- </w:t>
      </w:r>
      <w:r w:rsidRPr="00E97092">
        <w:rPr>
          <w:rStyle w:val="FontStyle23"/>
          <w:sz w:val="24"/>
          <w:szCs w:val="24"/>
          <w:lang w:val="en-US"/>
        </w:rPr>
        <w:t>Times</w:t>
      </w:r>
      <w:r w:rsidRPr="000F5893">
        <w:rPr>
          <w:rStyle w:val="FontStyle23"/>
          <w:sz w:val="24"/>
          <w:szCs w:val="24"/>
        </w:rPr>
        <w:t xml:space="preserve"> </w:t>
      </w:r>
      <w:r w:rsidRPr="00E97092">
        <w:rPr>
          <w:rStyle w:val="FontStyle23"/>
          <w:sz w:val="24"/>
          <w:szCs w:val="24"/>
          <w:lang w:val="en-US"/>
        </w:rPr>
        <w:t>New</w:t>
      </w:r>
      <w:r w:rsidRPr="000F5893">
        <w:rPr>
          <w:rStyle w:val="FontStyle23"/>
          <w:sz w:val="24"/>
          <w:szCs w:val="24"/>
        </w:rPr>
        <w:t xml:space="preserve"> </w:t>
      </w:r>
      <w:r w:rsidRPr="00E97092">
        <w:rPr>
          <w:rStyle w:val="FontStyle23"/>
          <w:sz w:val="24"/>
          <w:szCs w:val="24"/>
          <w:lang w:val="en-US"/>
        </w:rPr>
        <w:t>Roman</w:t>
      </w:r>
      <w:r w:rsidRPr="000F5893">
        <w:rPr>
          <w:rStyle w:val="FontStyle23"/>
          <w:sz w:val="24"/>
          <w:szCs w:val="24"/>
        </w:rPr>
        <w:t>,</w:t>
      </w:r>
    </w:p>
    <w:p w:rsidR="002A24E5" w:rsidRPr="00E97092" w:rsidRDefault="0050779A" w:rsidP="00E97092">
      <w:pPr>
        <w:spacing w:after="0" w:line="240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размер шрифта </w:t>
      </w:r>
      <w:r w:rsidR="002A24E5" w:rsidRPr="00E97092">
        <w:rPr>
          <w:rStyle w:val="FontStyle23"/>
          <w:sz w:val="24"/>
          <w:szCs w:val="24"/>
        </w:rPr>
        <w:t>14,</w:t>
      </w:r>
      <w:r>
        <w:rPr>
          <w:rStyle w:val="FontStyle23"/>
          <w:sz w:val="24"/>
          <w:szCs w:val="24"/>
        </w:rPr>
        <w:t xml:space="preserve"> </w:t>
      </w:r>
      <w:r w:rsidR="002A24E5" w:rsidRPr="00E97092">
        <w:rPr>
          <w:rStyle w:val="FontStyle23"/>
          <w:sz w:val="24"/>
          <w:szCs w:val="24"/>
        </w:rPr>
        <w:t xml:space="preserve">                                                                                    </w:t>
      </w:r>
      <w:r>
        <w:rPr>
          <w:rStyle w:val="FontStyle23"/>
          <w:sz w:val="24"/>
          <w:szCs w:val="24"/>
        </w:rPr>
        <w:t xml:space="preserve">         </w:t>
      </w:r>
      <w:r w:rsidR="002A24E5" w:rsidRPr="00E97092">
        <w:rPr>
          <w:rStyle w:val="FontStyle23"/>
          <w:sz w:val="24"/>
          <w:szCs w:val="24"/>
        </w:rPr>
        <w:t xml:space="preserve"> размер шрифта  </w:t>
      </w:r>
      <w:r w:rsidR="00F5524D">
        <w:rPr>
          <w:rStyle w:val="FontStyle23"/>
          <w:sz w:val="24"/>
          <w:szCs w:val="24"/>
        </w:rPr>
        <w:t>1</w:t>
      </w:r>
      <w:r w:rsidR="002A24E5" w:rsidRPr="00E97092">
        <w:rPr>
          <w:rStyle w:val="FontStyle23"/>
          <w:sz w:val="24"/>
          <w:szCs w:val="24"/>
        </w:rPr>
        <w:t>4,</w:t>
      </w:r>
    </w:p>
    <w:p w:rsidR="002A24E5" w:rsidRPr="00E97092" w:rsidRDefault="002A24E5" w:rsidP="00E97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092">
        <w:rPr>
          <w:rStyle w:val="FontStyle27"/>
          <w:sz w:val="24"/>
          <w:szCs w:val="24"/>
        </w:rPr>
        <w:t>жирный</w:t>
      </w:r>
      <w:r w:rsidRPr="00E97092">
        <w:rPr>
          <w:rStyle w:val="FontStyle28"/>
          <w:sz w:val="24"/>
          <w:szCs w:val="24"/>
        </w:rPr>
        <w:t xml:space="preserve">)                                                                                                          </w:t>
      </w:r>
      <w:r w:rsidR="0050779A">
        <w:rPr>
          <w:rStyle w:val="FontStyle28"/>
          <w:sz w:val="24"/>
          <w:szCs w:val="24"/>
        </w:rPr>
        <w:t xml:space="preserve">                 </w:t>
      </w:r>
      <w:r w:rsidRPr="00E97092">
        <w:rPr>
          <w:rStyle w:val="FontStyle28"/>
          <w:sz w:val="24"/>
          <w:szCs w:val="24"/>
        </w:rPr>
        <w:t xml:space="preserve">                курсив)</w:t>
      </w:r>
    </w:p>
    <w:p w:rsidR="002A24E5" w:rsidRPr="00E97092" w:rsidRDefault="002A24E5" w:rsidP="00E97092">
      <w:pPr>
        <w:pStyle w:val="Style8"/>
        <w:widowControl/>
        <w:spacing w:line="276" w:lineRule="exact"/>
        <w:rPr>
          <w:rStyle w:val="FontStyle28"/>
          <w:sz w:val="24"/>
          <w:szCs w:val="24"/>
        </w:rPr>
      </w:pPr>
    </w:p>
    <w:p w:rsidR="002A24E5" w:rsidRPr="00E97092" w:rsidRDefault="002A24E5" w:rsidP="00E97092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97092">
        <w:rPr>
          <w:rFonts w:ascii="Times New Roman" w:hAnsi="Times New Roman"/>
          <w:i/>
          <w:sz w:val="24"/>
          <w:szCs w:val="24"/>
        </w:rPr>
        <w:t>Приводится описание нового экспериментального способа определения несущей способности свай в ползуче релаксационном режиме нагружения, позволяющего в ходе одного опыта раздельно определить сопротивление по боковой поверхности и под нижним концом сваи на различных глубинах. Предлагается новая методика определения несущей способности свай, вмороженных в вечномерзлые грунты, при различных значениях отрицательных температур в ходе одного опыта.</w:t>
      </w:r>
    </w:p>
    <w:p w:rsidR="002A24E5" w:rsidRPr="00E97092" w:rsidRDefault="002A24E5" w:rsidP="00E97092">
      <w:pPr>
        <w:jc w:val="both"/>
        <w:rPr>
          <w:rStyle w:val="FontStyle23"/>
          <w:sz w:val="24"/>
          <w:szCs w:val="24"/>
        </w:rPr>
      </w:pPr>
      <w:r w:rsidRPr="00E97092">
        <w:rPr>
          <w:rStyle w:val="FontStyle23"/>
          <w:sz w:val="24"/>
          <w:szCs w:val="24"/>
        </w:rPr>
        <w:t xml:space="preserve">(Аннотация объемом 100 – 500 слов. Шрифт – Times New Roman, размер шрифта - 12, межстрочный интервал – </w:t>
      </w:r>
      <w:r w:rsidRPr="00E97092">
        <w:rPr>
          <w:rStyle w:val="FontStyle27"/>
          <w:sz w:val="24"/>
          <w:szCs w:val="24"/>
        </w:rPr>
        <w:t>1,0;</w:t>
      </w:r>
      <w:r w:rsidRPr="00E97092">
        <w:rPr>
          <w:rStyle w:val="FontStyle26"/>
          <w:sz w:val="24"/>
          <w:szCs w:val="24"/>
        </w:rPr>
        <w:t xml:space="preserve"> </w:t>
      </w:r>
      <w:r w:rsidRPr="00E97092">
        <w:rPr>
          <w:rStyle w:val="FontStyle27"/>
          <w:sz w:val="24"/>
          <w:szCs w:val="24"/>
        </w:rPr>
        <w:t xml:space="preserve">выравнивание - </w:t>
      </w:r>
      <w:r w:rsidRPr="00E97092">
        <w:rPr>
          <w:rStyle w:val="FontStyle23"/>
          <w:sz w:val="24"/>
          <w:szCs w:val="24"/>
        </w:rPr>
        <w:t>по центру, курсив; абзацный отступ первой строки – 1,0 см)</w:t>
      </w:r>
    </w:p>
    <w:p w:rsidR="002A24E5" w:rsidRPr="00EE6AAE" w:rsidRDefault="002A24E5" w:rsidP="00E97092">
      <w:pPr>
        <w:pStyle w:val="Style8"/>
        <w:widowControl/>
        <w:spacing w:line="276" w:lineRule="exact"/>
        <w:ind w:firstLine="0"/>
        <w:rPr>
          <w:rStyle w:val="FontStyle27"/>
          <w:sz w:val="28"/>
          <w:szCs w:val="28"/>
        </w:rPr>
      </w:pPr>
      <w:r w:rsidRPr="00EE6AAE">
        <w:rPr>
          <w:rStyle w:val="FontStyle28"/>
          <w:sz w:val="28"/>
          <w:szCs w:val="28"/>
        </w:rPr>
        <w:t xml:space="preserve">СТАТЬЯ </w:t>
      </w:r>
      <w:r w:rsidRPr="00EE6AAE">
        <w:rPr>
          <w:rStyle w:val="FontStyle23"/>
          <w:sz w:val="28"/>
          <w:szCs w:val="28"/>
        </w:rPr>
        <w:t xml:space="preserve">(текст статьи объем до 6 станиц; шрифт – Times New Roman, размер шрифта - 14, межстрочный интервал – </w:t>
      </w:r>
      <w:r w:rsidRPr="00EE6AAE">
        <w:rPr>
          <w:rStyle w:val="FontStyle27"/>
          <w:sz w:val="28"/>
          <w:szCs w:val="28"/>
        </w:rPr>
        <w:t>1,5;</w:t>
      </w:r>
      <w:r w:rsidRPr="00EE6AAE">
        <w:rPr>
          <w:rStyle w:val="FontStyle26"/>
          <w:sz w:val="28"/>
          <w:szCs w:val="28"/>
        </w:rPr>
        <w:t xml:space="preserve"> </w:t>
      </w:r>
      <w:r w:rsidRPr="00EE6AAE">
        <w:rPr>
          <w:rStyle w:val="FontStyle27"/>
          <w:sz w:val="28"/>
          <w:szCs w:val="28"/>
        </w:rPr>
        <w:t xml:space="preserve">выравнивание - </w:t>
      </w:r>
      <w:r w:rsidRPr="00EE6AAE">
        <w:rPr>
          <w:rStyle w:val="FontStyle23"/>
          <w:sz w:val="28"/>
          <w:szCs w:val="28"/>
        </w:rPr>
        <w:t>по ширине, абзацный отступ первой строки – 1,0 см</w:t>
      </w:r>
      <w:r w:rsidRPr="00EE6AAE">
        <w:rPr>
          <w:rStyle w:val="FontStyle27"/>
          <w:sz w:val="28"/>
          <w:szCs w:val="28"/>
        </w:rPr>
        <w:t>). Ссылки на литературу списком в конце статьи, в тексте обозначением в квадратных скобках [1])</w:t>
      </w:r>
    </w:p>
    <w:p w:rsidR="002A24E5" w:rsidRPr="00EE6AAE" w:rsidRDefault="002A24E5" w:rsidP="00E970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E6AAE">
        <w:rPr>
          <w:rFonts w:ascii="Times New Roman" w:hAnsi="Times New Roman"/>
          <w:bCs/>
          <w:sz w:val="28"/>
          <w:szCs w:val="28"/>
        </w:rPr>
        <w:t>СПИСОК ЛИТЕРАТУРЫ</w:t>
      </w:r>
    </w:p>
    <w:p w:rsidR="002A24E5" w:rsidRPr="00EE6AAE" w:rsidRDefault="002A24E5" w:rsidP="00E97092">
      <w:pPr>
        <w:spacing w:after="0"/>
        <w:jc w:val="both"/>
        <w:rPr>
          <w:rStyle w:val="FontStyle27"/>
          <w:sz w:val="28"/>
          <w:szCs w:val="28"/>
        </w:rPr>
      </w:pPr>
      <w:r w:rsidRPr="00EE6AAE">
        <w:rPr>
          <w:rStyle w:val="FontStyle23"/>
          <w:sz w:val="28"/>
          <w:szCs w:val="28"/>
        </w:rPr>
        <w:t xml:space="preserve">(шрифт - </w:t>
      </w:r>
      <w:r w:rsidRPr="00EE6AAE">
        <w:rPr>
          <w:rStyle w:val="FontStyle23"/>
          <w:sz w:val="28"/>
          <w:szCs w:val="28"/>
          <w:lang w:val="en-US"/>
        </w:rPr>
        <w:t>Times</w:t>
      </w:r>
      <w:r w:rsidRPr="00EE6AAE">
        <w:rPr>
          <w:rStyle w:val="FontStyle23"/>
          <w:sz w:val="28"/>
          <w:szCs w:val="28"/>
        </w:rPr>
        <w:t xml:space="preserve"> </w:t>
      </w:r>
      <w:r w:rsidRPr="00EE6AAE">
        <w:rPr>
          <w:rStyle w:val="FontStyle23"/>
          <w:sz w:val="28"/>
          <w:szCs w:val="28"/>
          <w:lang w:val="en-US"/>
        </w:rPr>
        <w:t>New</w:t>
      </w:r>
      <w:r w:rsidRPr="00EE6AAE">
        <w:rPr>
          <w:rStyle w:val="FontStyle23"/>
          <w:sz w:val="28"/>
          <w:szCs w:val="28"/>
        </w:rPr>
        <w:t xml:space="preserve"> </w:t>
      </w:r>
      <w:r w:rsidRPr="00EE6AAE">
        <w:rPr>
          <w:rStyle w:val="FontStyle23"/>
          <w:sz w:val="28"/>
          <w:szCs w:val="28"/>
          <w:lang w:val="en-US"/>
        </w:rPr>
        <w:t>Roman</w:t>
      </w:r>
      <w:r w:rsidRPr="00EE6AAE">
        <w:rPr>
          <w:rStyle w:val="FontStyle23"/>
          <w:sz w:val="28"/>
          <w:szCs w:val="28"/>
        </w:rPr>
        <w:t xml:space="preserve">, размер шрифта </w:t>
      </w:r>
      <w:r w:rsidRPr="00EE6AAE">
        <w:rPr>
          <w:rFonts w:ascii="Times New Roman" w:hAnsi="Times New Roman"/>
          <w:sz w:val="28"/>
          <w:szCs w:val="28"/>
        </w:rPr>
        <w:t>–</w:t>
      </w:r>
      <w:r w:rsidRPr="00EE6AAE">
        <w:rPr>
          <w:rStyle w:val="FontStyle23"/>
          <w:sz w:val="28"/>
          <w:szCs w:val="28"/>
        </w:rPr>
        <w:t xml:space="preserve"> 14, </w:t>
      </w:r>
      <w:r w:rsidRPr="00EE6AAE">
        <w:rPr>
          <w:rStyle w:val="FontStyle27"/>
          <w:sz w:val="28"/>
          <w:szCs w:val="28"/>
        </w:rPr>
        <w:t xml:space="preserve">жирный; </w:t>
      </w:r>
    </w:p>
    <w:p w:rsidR="002A24E5" w:rsidRPr="00EE6AAE" w:rsidRDefault="002A24E5" w:rsidP="00E97092">
      <w:pPr>
        <w:spacing w:after="0"/>
        <w:jc w:val="both"/>
        <w:rPr>
          <w:rStyle w:val="FontStyle27"/>
          <w:sz w:val="28"/>
          <w:szCs w:val="28"/>
        </w:rPr>
      </w:pPr>
      <w:r w:rsidRPr="00EE6AAE">
        <w:rPr>
          <w:rStyle w:val="FontStyle27"/>
          <w:sz w:val="28"/>
          <w:szCs w:val="28"/>
        </w:rPr>
        <w:t xml:space="preserve">выравнивание - </w:t>
      </w:r>
      <w:r w:rsidRPr="00EE6AAE">
        <w:rPr>
          <w:rStyle w:val="FontStyle23"/>
          <w:sz w:val="28"/>
          <w:szCs w:val="28"/>
        </w:rPr>
        <w:t>по центру, прописными)</w:t>
      </w:r>
    </w:p>
    <w:p w:rsidR="002A24E5" w:rsidRPr="00EE6AAE" w:rsidRDefault="002A24E5" w:rsidP="00E9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27"/>
          <w:sz w:val="28"/>
          <w:szCs w:val="28"/>
        </w:rPr>
      </w:pPr>
      <w:r w:rsidRPr="00EE6AAE">
        <w:rPr>
          <w:rStyle w:val="FontStyle27"/>
          <w:sz w:val="28"/>
          <w:szCs w:val="28"/>
        </w:rPr>
        <w:t xml:space="preserve">1. </w:t>
      </w:r>
      <w:r w:rsidRPr="00EE6AAE">
        <w:rPr>
          <w:rStyle w:val="FontStyle23"/>
          <w:sz w:val="28"/>
          <w:szCs w:val="28"/>
        </w:rPr>
        <w:t xml:space="preserve">Шрифт </w:t>
      </w:r>
      <w:r w:rsidRPr="00EE6AAE">
        <w:rPr>
          <w:rFonts w:ascii="Times New Roman" w:hAnsi="Times New Roman"/>
          <w:sz w:val="28"/>
          <w:szCs w:val="28"/>
        </w:rPr>
        <w:t>–</w:t>
      </w:r>
      <w:r w:rsidRPr="00EE6AAE">
        <w:rPr>
          <w:rStyle w:val="FontStyle23"/>
          <w:sz w:val="28"/>
          <w:szCs w:val="28"/>
        </w:rPr>
        <w:t xml:space="preserve"> Times New Roman, размер шрифта - 14, межстрочный интервал – </w:t>
      </w:r>
      <w:r w:rsidRPr="00EE6AAE">
        <w:rPr>
          <w:rStyle w:val="FontStyle27"/>
          <w:sz w:val="28"/>
          <w:szCs w:val="28"/>
        </w:rPr>
        <w:t>1,0;</w:t>
      </w:r>
      <w:r w:rsidRPr="00EE6AAE">
        <w:rPr>
          <w:rStyle w:val="FontStyle26"/>
          <w:sz w:val="28"/>
          <w:szCs w:val="28"/>
        </w:rPr>
        <w:t xml:space="preserve"> </w:t>
      </w:r>
      <w:r w:rsidRPr="00EE6AAE">
        <w:rPr>
          <w:rStyle w:val="FontStyle27"/>
          <w:sz w:val="28"/>
          <w:szCs w:val="28"/>
        </w:rPr>
        <w:t xml:space="preserve">выравнивание </w:t>
      </w:r>
      <w:r w:rsidRPr="00EE6AAE">
        <w:rPr>
          <w:rFonts w:ascii="Times New Roman" w:hAnsi="Times New Roman"/>
          <w:sz w:val="28"/>
          <w:szCs w:val="28"/>
        </w:rPr>
        <w:t xml:space="preserve">– </w:t>
      </w:r>
      <w:r w:rsidRPr="00EE6AAE">
        <w:rPr>
          <w:rStyle w:val="FontStyle23"/>
          <w:sz w:val="28"/>
          <w:szCs w:val="28"/>
        </w:rPr>
        <w:t>по ширине, абзацный отступ первой строки – 1,0 см</w:t>
      </w:r>
      <w:r w:rsidRPr="00EE6AAE">
        <w:rPr>
          <w:rStyle w:val="FontStyle27"/>
          <w:sz w:val="28"/>
          <w:szCs w:val="28"/>
        </w:rPr>
        <w:t>.</w:t>
      </w:r>
    </w:p>
    <w:p w:rsidR="002A24E5" w:rsidRPr="00EE6AAE" w:rsidRDefault="002A24E5" w:rsidP="00E97092">
      <w:pPr>
        <w:spacing w:after="0"/>
        <w:jc w:val="both"/>
        <w:rPr>
          <w:rStyle w:val="FontStyle28"/>
          <w:sz w:val="28"/>
          <w:szCs w:val="28"/>
        </w:rPr>
      </w:pPr>
      <w:r w:rsidRPr="00EE6AAE">
        <w:rPr>
          <w:rStyle w:val="FontStyle28"/>
          <w:sz w:val="28"/>
          <w:szCs w:val="28"/>
        </w:rPr>
        <w:t>2. В тексте допускаются иллюстрации и таблицы. Все иллюстрации должны быть выполнены в черно-белом варианте. Использование заливок в иллюстрациях не допускается.</w:t>
      </w:r>
    </w:p>
    <w:p w:rsidR="002A24E5" w:rsidRPr="00EE6AAE" w:rsidRDefault="002A24E5" w:rsidP="00E97092">
      <w:pPr>
        <w:spacing w:after="0"/>
        <w:jc w:val="both"/>
        <w:rPr>
          <w:rStyle w:val="FontStyle27"/>
          <w:sz w:val="28"/>
          <w:szCs w:val="28"/>
        </w:rPr>
      </w:pPr>
      <w:r w:rsidRPr="00EE6AAE">
        <w:rPr>
          <w:rStyle w:val="FontStyle28"/>
          <w:sz w:val="28"/>
          <w:szCs w:val="28"/>
        </w:rPr>
        <w:t xml:space="preserve">Название иллюстраций указывать под иллюстрациями </w:t>
      </w:r>
      <w:r w:rsidRPr="00EE6AAE">
        <w:rPr>
          <w:rStyle w:val="FontStyle23"/>
          <w:sz w:val="28"/>
          <w:szCs w:val="28"/>
        </w:rPr>
        <w:t xml:space="preserve">(шрифт </w:t>
      </w:r>
      <w:r w:rsidRPr="00EE6AAE">
        <w:rPr>
          <w:rFonts w:ascii="Times New Roman" w:hAnsi="Times New Roman"/>
          <w:sz w:val="28"/>
          <w:szCs w:val="28"/>
        </w:rPr>
        <w:t>–</w:t>
      </w:r>
      <w:r w:rsidRPr="00EE6AAE">
        <w:rPr>
          <w:rStyle w:val="FontStyle23"/>
          <w:sz w:val="28"/>
          <w:szCs w:val="28"/>
        </w:rPr>
        <w:t xml:space="preserve"> Times New Roman, размер шрифта </w:t>
      </w:r>
      <w:r w:rsidRPr="00EE6AAE">
        <w:rPr>
          <w:rFonts w:ascii="Times New Roman" w:hAnsi="Times New Roman"/>
          <w:sz w:val="28"/>
          <w:szCs w:val="28"/>
        </w:rPr>
        <w:t>–</w:t>
      </w:r>
      <w:r w:rsidRPr="00EE6AAE">
        <w:rPr>
          <w:rStyle w:val="FontStyle23"/>
          <w:sz w:val="28"/>
          <w:szCs w:val="28"/>
        </w:rPr>
        <w:t xml:space="preserve"> 12, межстрочный интервал – </w:t>
      </w:r>
      <w:r w:rsidRPr="00EE6AAE">
        <w:rPr>
          <w:rStyle w:val="FontStyle27"/>
          <w:sz w:val="28"/>
          <w:szCs w:val="28"/>
        </w:rPr>
        <w:t>1,0;</w:t>
      </w:r>
      <w:r w:rsidRPr="00EE6AAE">
        <w:rPr>
          <w:rStyle w:val="FontStyle26"/>
          <w:sz w:val="28"/>
          <w:szCs w:val="28"/>
        </w:rPr>
        <w:t xml:space="preserve"> </w:t>
      </w:r>
      <w:r w:rsidRPr="00EE6AAE">
        <w:rPr>
          <w:rStyle w:val="FontStyle27"/>
          <w:sz w:val="28"/>
          <w:szCs w:val="28"/>
        </w:rPr>
        <w:t xml:space="preserve">выравнивание </w:t>
      </w:r>
      <w:r w:rsidRPr="00EE6AAE">
        <w:rPr>
          <w:rFonts w:ascii="Times New Roman" w:hAnsi="Times New Roman"/>
          <w:sz w:val="28"/>
          <w:szCs w:val="28"/>
        </w:rPr>
        <w:t>–</w:t>
      </w:r>
      <w:r w:rsidRPr="00EE6AAE">
        <w:rPr>
          <w:rStyle w:val="FontStyle27"/>
          <w:sz w:val="28"/>
          <w:szCs w:val="28"/>
        </w:rPr>
        <w:t xml:space="preserve"> </w:t>
      </w:r>
      <w:r w:rsidRPr="00EE6AAE">
        <w:rPr>
          <w:rStyle w:val="FontStyle23"/>
          <w:sz w:val="28"/>
          <w:szCs w:val="28"/>
        </w:rPr>
        <w:t>по ширине, абзацный отступ первой строки – 1,0 см</w:t>
      </w:r>
      <w:r w:rsidRPr="00EE6AAE">
        <w:rPr>
          <w:rStyle w:val="FontStyle27"/>
          <w:sz w:val="28"/>
          <w:szCs w:val="28"/>
        </w:rPr>
        <w:t>).</w:t>
      </w:r>
    </w:p>
    <w:p w:rsidR="002A24E5" w:rsidRPr="00EE6AAE" w:rsidRDefault="002A24E5" w:rsidP="00E97092">
      <w:pPr>
        <w:spacing w:after="0"/>
        <w:jc w:val="both"/>
        <w:rPr>
          <w:rStyle w:val="FontStyle28"/>
          <w:sz w:val="28"/>
          <w:szCs w:val="28"/>
        </w:rPr>
      </w:pPr>
      <w:r w:rsidRPr="00EE6AAE">
        <w:rPr>
          <w:rStyle w:val="FontStyle27"/>
          <w:sz w:val="28"/>
          <w:szCs w:val="28"/>
        </w:rPr>
        <w:t xml:space="preserve">Название таблиц указывать над таблицами </w:t>
      </w:r>
      <w:r w:rsidRPr="00EE6AAE">
        <w:rPr>
          <w:rStyle w:val="FontStyle23"/>
          <w:sz w:val="28"/>
          <w:szCs w:val="28"/>
        </w:rPr>
        <w:t xml:space="preserve">(шрифт - Times New Roman, размер шрифта </w:t>
      </w:r>
      <w:r w:rsidRPr="00EE6AAE">
        <w:rPr>
          <w:rFonts w:ascii="Times New Roman" w:hAnsi="Times New Roman"/>
          <w:sz w:val="28"/>
          <w:szCs w:val="28"/>
        </w:rPr>
        <w:t>–</w:t>
      </w:r>
      <w:r w:rsidRPr="00EE6AAE">
        <w:rPr>
          <w:rStyle w:val="FontStyle23"/>
          <w:sz w:val="28"/>
          <w:szCs w:val="28"/>
        </w:rPr>
        <w:t xml:space="preserve"> 12, межстрочный интервал – </w:t>
      </w:r>
      <w:r w:rsidRPr="00EE6AAE">
        <w:rPr>
          <w:rStyle w:val="FontStyle27"/>
          <w:sz w:val="28"/>
          <w:szCs w:val="28"/>
        </w:rPr>
        <w:t>1,0;</w:t>
      </w:r>
      <w:r w:rsidRPr="00EE6AAE">
        <w:rPr>
          <w:rStyle w:val="FontStyle26"/>
          <w:sz w:val="28"/>
          <w:szCs w:val="28"/>
        </w:rPr>
        <w:t xml:space="preserve"> </w:t>
      </w:r>
      <w:r w:rsidRPr="00EE6AAE">
        <w:rPr>
          <w:rStyle w:val="FontStyle27"/>
          <w:sz w:val="28"/>
          <w:szCs w:val="28"/>
        </w:rPr>
        <w:t xml:space="preserve">выравнивание </w:t>
      </w:r>
      <w:r w:rsidRPr="00EE6AAE">
        <w:rPr>
          <w:rFonts w:ascii="Times New Roman" w:hAnsi="Times New Roman"/>
          <w:sz w:val="28"/>
          <w:szCs w:val="28"/>
        </w:rPr>
        <w:t>–</w:t>
      </w:r>
      <w:r w:rsidRPr="00EE6AAE">
        <w:rPr>
          <w:rStyle w:val="FontStyle27"/>
          <w:sz w:val="28"/>
          <w:szCs w:val="28"/>
        </w:rPr>
        <w:t xml:space="preserve"> </w:t>
      </w:r>
      <w:r w:rsidRPr="00EE6AAE">
        <w:rPr>
          <w:rStyle w:val="FontStyle23"/>
          <w:sz w:val="28"/>
          <w:szCs w:val="28"/>
        </w:rPr>
        <w:t>по ширине, абзацный отступ первой строки – 1,0 см</w:t>
      </w:r>
      <w:r w:rsidRPr="00EE6AAE">
        <w:rPr>
          <w:rStyle w:val="FontStyle27"/>
          <w:sz w:val="28"/>
          <w:szCs w:val="28"/>
        </w:rPr>
        <w:t>).</w:t>
      </w:r>
    </w:p>
    <w:p w:rsidR="002A24E5" w:rsidRPr="00EE6AAE" w:rsidRDefault="002A24E5" w:rsidP="00E97092">
      <w:pPr>
        <w:spacing w:after="0"/>
        <w:jc w:val="both"/>
        <w:rPr>
          <w:rStyle w:val="FontStyle27"/>
          <w:sz w:val="28"/>
          <w:szCs w:val="28"/>
        </w:rPr>
      </w:pPr>
      <w:r w:rsidRPr="00EE6AAE">
        <w:rPr>
          <w:rStyle w:val="FontStyle28"/>
          <w:sz w:val="28"/>
          <w:szCs w:val="28"/>
        </w:rPr>
        <w:lastRenderedPageBreak/>
        <w:t>Иллюстрации прислать отдельным файлом в формате *.</w:t>
      </w:r>
      <w:r w:rsidRPr="00EE6AAE">
        <w:rPr>
          <w:rStyle w:val="FontStyle28"/>
          <w:sz w:val="28"/>
          <w:szCs w:val="28"/>
          <w:lang w:val="en-US"/>
        </w:rPr>
        <w:t>jpg</w:t>
      </w:r>
      <w:r w:rsidRPr="00EE6AAE">
        <w:rPr>
          <w:rStyle w:val="FontStyle28"/>
          <w:sz w:val="28"/>
          <w:szCs w:val="28"/>
        </w:rPr>
        <w:t>.</w:t>
      </w:r>
    </w:p>
    <w:p w:rsidR="002A24E5" w:rsidRPr="00EE6AAE" w:rsidRDefault="002A24E5" w:rsidP="00E97092">
      <w:pPr>
        <w:pStyle w:val="Style10"/>
        <w:widowControl/>
        <w:tabs>
          <w:tab w:val="left" w:pos="7590"/>
        </w:tabs>
        <w:spacing w:line="276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AAE">
        <w:rPr>
          <w:rStyle w:val="FontStyle28"/>
          <w:sz w:val="28"/>
          <w:szCs w:val="28"/>
        </w:rPr>
        <w:t>3. Поля верхние и нижние – 2 см; левое – 2,5 см; правое – 1,5 см.</w:t>
      </w:r>
    </w:p>
    <w:sectPr w:rsidR="002A24E5" w:rsidRPr="00EE6AAE" w:rsidSect="000F5893">
      <w:headerReference w:type="first" r:id="rId13"/>
      <w:pgSz w:w="11906" w:h="16838"/>
      <w:pgMar w:top="1401" w:right="850" w:bottom="1134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E4" w:rsidRDefault="00387BE4" w:rsidP="00130AA3">
      <w:pPr>
        <w:spacing w:after="0" w:line="240" w:lineRule="auto"/>
      </w:pPr>
      <w:r>
        <w:separator/>
      </w:r>
    </w:p>
  </w:endnote>
  <w:endnote w:type="continuationSeparator" w:id="0">
    <w:p w:rsidR="00387BE4" w:rsidRDefault="00387BE4" w:rsidP="0013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E4" w:rsidRDefault="00387BE4" w:rsidP="00130AA3">
      <w:pPr>
        <w:spacing w:after="0" w:line="240" w:lineRule="auto"/>
      </w:pPr>
      <w:r>
        <w:separator/>
      </w:r>
    </w:p>
  </w:footnote>
  <w:footnote w:type="continuationSeparator" w:id="0">
    <w:p w:rsidR="00387BE4" w:rsidRDefault="00387BE4" w:rsidP="0013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E5" w:rsidRDefault="00FE5DF4" w:rsidP="00FE5DF4">
    <w:pPr>
      <w:pStyle w:val="a8"/>
      <w:tabs>
        <w:tab w:val="clear" w:pos="9355"/>
        <w:tab w:val="right" w:pos="9781"/>
      </w:tabs>
      <w:ind w:right="-426"/>
    </w:pPr>
    <w:r w:rsidRPr="00FE5DF4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125095</wp:posOffset>
          </wp:positionV>
          <wp:extent cx="2178050" cy="485140"/>
          <wp:effectExtent l="0" t="0" r="0" b="0"/>
          <wp:wrapNone/>
          <wp:docPr id="7" name="Рисунок 6" descr="C:\Users\korolevpm\Desktop\чччччччччччччччччччччччч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 descr="C:\Users\korolevpm\Desktop\ччччччччччччччччччччччч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4539615</wp:posOffset>
          </wp:positionH>
          <wp:positionV relativeFrom="paragraph">
            <wp:posOffset>-3810</wp:posOffset>
          </wp:positionV>
          <wp:extent cx="1762125" cy="60960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24E5"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248F"/>
    <w:multiLevelType w:val="hybridMultilevel"/>
    <w:tmpl w:val="36C4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B3BD5"/>
    <w:multiLevelType w:val="hybridMultilevel"/>
    <w:tmpl w:val="08F6228A"/>
    <w:lvl w:ilvl="0" w:tplc="FD0A22A2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  <w:rPr>
        <w:rFonts w:cs="Times New Roman"/>
      </w:rPr>
    </w:lvl>
  </w:abstractNum>
  <w:abstractNum w:abstractNumId="2">
    <w:nsid w:val="36EF1C96"/>
    <w:multiLevelType w:val="hybridMultilevel"/>
    <w:tmpl w:val="F87C36BA"/>
    <w:lvl w:ilvl="0" w:tplc="0AFCBE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3E487F39"/>
    <w:multiLevelType w:val="multilevel"/>
    <w:tmpl w:val="BEB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02C3F"/>
    <w:multiLevelType w:val="hybridMultilevel"/>
    <w:tmpl w:val="003446F8"/>
    <w:lvl w:ilvl="0" w:tplc="CA56C2B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A365E83"/>
    <w:multiLevelType w:val="hybridMultilevel"/>
    <w:tmpl w:val="0AB62CBA"/>
    <w:lvl w:ilvl="0" w:tplc="184447F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A5901"/>
    <w:rsid w:val="000159FA"/>
    <w:rsid w:val="00022683"/>
    <w:rsid w:val="000245A4"/>
    <w:rsid w:val="0005052A"/>
    <w:rsid w:val="000700C7"/>
    <w:rsid w:val="00071858"/>
    <w:rsid w:val="0009451B"/>
    <w:rsid w:val="000C7564"/>
    <w:rsid w:val="000F5893"/>
    <w:rsid w:val="00122CC6"/>
    <w:rsid w:val="00130AA3"/>
    <w:rsid w:val="00147A45"/>
    <w:rsid w:val="0015022D"/>
    <w:rsid w:val="001652B1"/>
    <w:rsid w:val="00174DB4"/>
    <w:rsid w:val="001A4468"/>
    <w:rsid w:val="001A7CCB"/>
    <w:rsid w:val="001B4E6E"/>
    <w:rsid w:val="001C75D8"/>
    <w:rsid w:val="001D2D9B"/>
    <w:rsid w:val="001E559C"/>
    <w:rsid w:val="001E5713"/>
    <w:rsid w:val="001E5E56"/>
    <w:rsid w:val="001F7668"/>
    <w:rsid w:val="00212AFF"/>
    <w:rsid w:val="0022658F"/>
    <w:rsid w:val="00232AB4"/>
    <w:rsid w:val="00246DE7"/>
    <w:rsid w:val="00274A0A"/>
    <w:rsid w:val="00274BB9"/>
    <w:rsid w:val="00275F6A"/>
    <w:rsid w:val="00277D37"/>
    <w:rsid w:val="002932C0"/>
    <w:rsid w:val="00295787"/>
    <w:rsid w:val="002A24E5"/>
    <w:rsid w:val="002E6C69"/>
    <w:rsid w:val="00311EAD"/>
    <w:rsid w:val="003200D2"/>
    <w:rsid w:val="003241FB"/>
    <w:rsid w:val="00331A7E"/>
    <w:rsid w:val="003506A9"/>
    <w:rsid w:val="0035725A"/>
    <w:rsid w:val="00372651"/>
    <w:rsid w:val="00380BAD"/>
    <w:rsid w:val="00387BE4"/>
    <w:rsid w:val="003A5BF8"/>
    <w:rsid w:val="003B09AC"/>
    <w:rsid w:val="003B49ED"/>
    <w:rsid w:val="003B5451"/>
    <w:rsid w:val="003C3B31"/>
    <w:rsid w:val="003D6150"/>
    <w:rsid w:val="004425BB"/>
    <w:rsid w:val="00446973"/>
    <w:rsid w:val="00452285"/>
    <w:rsid w:val="00453D94"/>
    <w:rsid w:val="00467DA9"/>
    <w:rsid w:val="00475F06"/>
    <w:rsid w:val="0049017A"/>
    <w:rsid w:val="004B18A7"/>
    <w:rsid w:val="004B233D"/>
    <w:rsid w:val="004B4650"/>
    <w:rsid w:val="004C3EDF"/>
    <w:rsid w:val="004D379F"/>
    <w:rsid w:val="004F134E"/>
    <w:rsid w:val="004F2F6D"/>
    <w:rsid w:val="0050779A"/>
    <w:rsid w:val="005305E6"/>
    <w:rsid w:val="0054569E"/>
    <w:rsid w:val="00552BB3"/>
    <w:rsid w:val="005609D2"/>
    <w:rsid w:val="00580214"/>
    <w:rsid w:val="00591AC2"/>
    <w:rsid w:val="005943BC"/>
    <w:rsid w:val="005D1E2E"/>
    <w:rsid w:val="005D36F1"/>
    <w:rsid w:val="005E6BB1"/>
    <w:rsid w:val="006171B1"/>
    <w:rsid w:val="0062735D"/>
    <w:rsid w:val="00633D81"/>
    <w:rsid w:val="00642588"/>
    <w:rsid w:val="00642BC3"/>
    <w:rsid w:val="00646E53"/>
    <w:rsid w:val="0065350F"/>
    <w:rsid w:val="006538B2"/>
    <w:rsid w:val="00656B17"/>
    <w:rsid w:val="006710F6"/>
    <w:rsid w:val="00671DDB"/>
    <w:rsid w:val="00680A27"/>
    <w:rsid w:val="00680DAA"/>
    <w:rsid w:val="00681952"/>
    <w:rsid w:val="006835C9"/>
    <w:rsid w:val="00691AA3"/>
    <w:rsid w:val="0069625D"/>
    <w:rsid w:val="00697D43"/>
    <w:rsid w:val="006C443F"/>
    <w:rsid w:val="006D3D81"/>
    <w:rsid w:val="006E5F00"/>
    <w:rsid w:val="006F26E9"/>
    <w:rsid w:val="00711B85"/>
    <w:rsid w:val="00734043"/>
    <w:rsid w:val="00736AC6"/>
    <w:rsid w:val="00750387"/>
    <w:rsid w:val="007734C1"/>
    <w:rsid w:val="007739A6"/>
    <w:rsid w:val="0078389F"/>
    <w:rsid w:val="007A7186"/>
    <w:rsid w:val="007B598E"/>
    <w:rsid w:val="007B6928"/>
    <w:rsid w:val="007C0C9D"/>
    <w:rsid w:val="007C248F"/>
    <w:rsid w:val="007D1776"/>
    <w:rsid w:val="007E3D26"/>
    <w:rsid w:val="007F63E5"/>
    <w:rsid w:val="00817864"/>
    <w:rsid w:val="00834F51"/>
    <w:rsid w:val="00842B80"/>
    <w:rsid w:val="00853F14"/>
    <w:rsid w:val="008705AC"/>
    <w:rsid w:val="00874D57"/>
    <w:rsid w:val="008805D6"/>
    <w:rsid w:val="00882FF9"/>
    <w:rsid w:val="00887199"/>
    <w:rsid w:val="008C00D0"/>
    <w:rsid w:val="008C0E91"/>
    <w:rsid w:val="008D7756"/>
    <w:rsid w:val="008E09EF"/>
    <w:rsid w:val="008F416B"/>
    <w:rsid w:val="009509E4"/>
    <w:rsid w:val="00961626"/>
    <w:rsid w:val="00966FB4"/>
    <w:rsid w:val="00970B60"/>
    <w:rsid w:val="0098085F"/>
    <w:rsid w:val="009A25DC"/>
    <w:rsid w:val="009A4B5F"/>
    <w:rsid w:val="009C3315"/>
    <w:rsid w:val="009C66D2"/>
    <w:rsid w:val="009D5E92"/>
    <w:rsid w:val="009E0409"/>
    <w:rsid w:val="009E1EEE"/>
    <w:rsid w:val="009E26D7"/>
    <w:rsid w:val="009E3908"/>
    <w:rsid w:val="009F4835"/>
    <w:rsid w:val="00A0453F"/>
    <w:rsid w:val="00A101F7"/>
    <w:rsid w:val="00A33971"/>
    <w:rsid w:val="00A51102"/>
    <w:rsid w:val="00A7104F"/>
    <w:rsid w:val="00A75F85"/>
    <w:rsid w:val="00A94CAA"/>
    <w:rsid w:val="00AB1727"/>
    <w:rsid w:val="00AB5A05"/>
    <w:rsid w:val="00AF735C"/>
    <w:rsid w:val="00B12614"/>
    <w:rsid w:val="00B345AB"/>
    <w:rsid w:val="00B35C57"/>
    <w:rsid w:val="00B37496"/>
    <w:rsid w:val="00B41665"/>
    <w:rsid w:val="00B509AD"/>
    <w:rsid w:val="00B651D4"/>
    <w:rsid w:val="00B74492"/>
    <w:rsid w:val="00B84A3E"/>
    <w:rsid w:val="00B94097"/>
    <w:rsid w:val="00B9614D"/>
    <w:rsid w:val="00BD5731"/>
    <w:rsid w:val="00BE1B3C"/>
    <w:rsid w:val="00BE57A8"/>
    <w:rsid w:val="00C1163E"/>
    <w:rsid w:val="00C332A5"/>
    <w:rsid w:val="00C350EE"/>
    <w:rsid w:val="00C850E2"/>
    <w:rsid w:val="00C91FFE"/>
    <w:rsid w:val="00C93B18"/>
    <w:rsid w:val="00CA6F44"/>
    <w:rsid w:val="00CC0532"/>
    <w:rsid w:val="00CC77C3"/>
    <w:rsid w:val="00CD257C"/>
    <w:rsid w:val="00CE1902"/>
    <w:rsid w:val="00D038C2"/>
    <w:rsid w:val="00D123B4"/>
    <w:rsid w:val="00D143CA"/>
    <w:rsid w:val="00D344FB"/>
    <w:rsid w:val="00D52839"/>
    <w:rsid w:val="00D80BCE"/>
    <w:rsid w:val="00D96F12"/>
    <w:rsid w:val="00DA5901"/>
    <w:rsid w:val="00DB4EB1"/>
    <w:rsid w:val="00DB5932"/>
    <w:rsid w:val="00DD0423"/>
    <w:rsid w:val="00DE7034"/>
    <w:rsid w:val="00E05113"/>
    <w:rsid w:val="00E636C2"/>
    <w:rsid w:val="00E6775F"/>
    <w:rsid w:val="00E92675"/>
    <w:rsid w:val="00E95367"/>
    <w:rsid w:val="00E97092"/>
    <w:rsid w:val="00EC4FE0"/>
    <w:rsid w:val="00EC740B"/>
    <w:rsid w:val="00EE6989"/>
    <w:rsid w:val="00EE6AAE"/>
    <w:rsid w:val="00F073FD"/>
    <w:rsid w:val="00F14033"/>
    <w:rsid w:val="00F1479F"/>
    <w:rsid w:val="00F174FB"/>
    <w:rsid w:val="00F23049"/>
    <w:rsid w:val="00F36696"/>
    <w:rsid w:val="00F46384"/>
    <w:rsid w:val="00F5524D"/>
    <w:rsid w:val="00F6046B"/>
    <w:rsid w:val="00F7012F"/>
    <w:rsid w:val="00F7022E"/>
    <w:rsid w:val="00F81CCF"/>
    <w:rsid w:val="00F866F5"/>
    <w:rsid w:val="00F86A35"/>
    <w:rsid w:val="00F9217C"/>
    <w:rsid w:val="00F9397E"/>
    <w:rsid w:val="00FA4FE9"/>
    <w:rsid w:val="00FB2608"/>
    <w:rsid w:val="00FC0852"/>
    <w:rsid w:val="00FC264F"/>
    <w:rsid w:val="00FC363C"/>
    <w:rsid w:val="00FC584D"/>
    <w:rsid w:val="00FE527E"/>
    <w:rsid w:val="00FE5DF4"/>
    <w:rsid w:val="00FE7935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65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805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74D57"/>
    <w:rPr>
      <w:rFonts w:cs="Times New Roman"/>
    </w:rPr>
  </w:style>
  <w:style w:type="paragraph" w:styleId="a3">
    <w:name w:val="List Paragraph"/>
    <w:basedOn w:val="a"/>
    <w:uiPriority w:val="99"/>
    <w:qFormat/>
    <w:rsid w:val="00853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1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01F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74DB4"/>
    <w:pPr>
      <w:widowControl w:val="0"/>
      <w:autoSpaceDE w:val="0"/>
      <w:autoSpaceDN w:val="0"/>
      <w:adjustRightInd w:val="0"/>
      <w:spacing w:after="0" w:line="24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7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4DB4"/>
    <w:pPr>
      <w:widowControl w:val="0"/>
      <w:autoSpaceDE w:val="0"/>
      <w:autoSpaceDN w:val="0"/>
      <w:adjustRightInd w:val="0"/>
      <w:spacing w:after="0" w:line="282" w:lineRule="exact"/>
      <w:ind w:firstLine="72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4DB4"/>
    <w:pPr>
      <w:widowControl w:val="0"/>
      <w:autoSpaceDE w:val="0"/>
      <w:autoSpaceDN w:val="0"/>
      <w:adjustRightInd w:val="0"/>
      <w:spacing w:after="0" w:line="279" w:lineRule="exact"/>
      <w:ind w:hanging="27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74DB4"/>
    <w:rPr>
      <w:rFonts w:ascii="Arial" w:hAnsi="Arial" w:cs="Arial"/>
      <w:sz w:val="22"/>
      <w:szCs w:val="22"/>
    </w:rPr>
  </w:style>
  <w:style w:type="character" w:customStyle="1" w:styleId="FontStyle23">
    <w:name w:val="Font Style23"/>
    <w:basedOn w:val="a0"/>
    <w:uiPriority w:val="99"/>
    <w:rsid w:val="00174DB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174DB4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174DB4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uiPriority w:val="99"/>
    <w:rsid w:val="00174DB4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99"/>
    <w:rsid w:val="00F702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3B09AC"/>
    <w:rPr>
      <w:rFonts w:cs="Times New Roman"/>
      <w:color w:val="666666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s">
    <w:name w:val="as"/>
    <w:basedOn w:val="a0"/>
    <w:uiPriority w:val="99"/>
    <w:rsid w:val="003B09AC"/>
    <w:rPr>
      <w:rFonts w:cs="Times New Roman"/>
      <w:sz w:val="24"/>
      <w:szCs w:val="24"/>
      <w:bdr w:val="none" w:sz="0" w:space="0" w:color="auto" w:frame="1"/>
      <w:vertAlign w:val="baseline"/>
    </w:rPr>
  </w:style>
  <w:style w:type="paragraph" w:styleId="a8">
    <w:name w:val="header"/>
    <w:basedOn w:val="a"/>
    <w:link w:val="a9"/>
    <w:uiPriority w:val="99"/>
    <w:rsid w:val="0013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30AA3"/>
    <w:rPr>
      <w:rFonts w:cs="Times New Roman"/>
    </w:rPr>
  </w:style>
  <w:style w:type="paragraph" w:styleId="aa">
    <w:name w:val="footer"/>
    <w:basedOn w:val="a"/>
    <w:link w:val="ab"/>
    <w:uiPriority w:val="99"/>
    <w:rsid w:val="0013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30AA3"/>
    <w:rPr>
      <w:rFonts w:cs="Times New Roman"/>
    </w:rPr>
  </w:style>
  <w:style w:type="paragraph" w:styleId="ac">
    <w:name w:val="Normal (Web)"/>
    <w:basedOn w:val="a"/>
    <w:uiPriority w:val="99"/>
    <w:semiHidden/>
    <w:rsid w:val="00130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805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2029">
                      <w:marLeft w:val="173"/>
                      <w:marRight w:val="173"/>
                      <w:marTop w:val="347"/>
                      <w:marBottom w:val="13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2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cowmap.ru/rail/kalitniki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scowmap.ru/metro/tagansko-krasnopresnenskaya-linija/ryazansky-prospekt.htm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scowmap.ru/marshrut.asp?id=74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oscowmap.ru/marshrut.asp?id=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cowmap.ru/marshrut.asp?id=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concrete-union.ru</cp:lastModifiedBy>
  <cp:revision>2</cp:revision>
  <cp:lastPrinted>2019-08-07T11:06:00Z</cp:lastPrinted>
  <dcterms:created xsi:type="dcterms:W3CDTF">2021-08-26T13:11:00Z</dcterms:created>
  <dcterms:modified xsi:type="dcterms:W3CDTF">2021-08-26T13:11:00Z</dcterms:modified>
</cp:coreProperties>
</file>